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F8814" w14:textId="77777777" w:rsidR="001341E1" w:rsidRPr="00AF6975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7186426"/>
      <w:r w:rsidRPr="00AF6975">
        <w:rPr>
          <w:rFonts w:ascii="Times New Roman" w:hAnsi="Times New Roman" w:cs="Times New Roman"/>
          <w:sz w:val="24"/>
          <w:szCs w:val="24"/>
        </w:rPr>
        <w:t>Uji validitas</w:t>
      </w:r>
    </w:p>
    <w:p w14:paraId="2304150D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 w:rsidRPr="00AF6975">
        <w:rPr>
          <w:rFonts w:ascii="Times New Roman" w:hAnsi="Times New Roman" w:cs="Times New Roman"/>
          <w:sz w:val="24"/>
          <w:szCs w:val="24"/>
        </w:rPr>
        <w:t>Validitas menunjukkan sejauh mana alat pengukur yang dipergunakan untuk mengukur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975">
        <w:rPr>
          <w:rFonts w:ascii="Times New Roman" w:hAnsi="Times New Roman" w:cs="Times New Roman"/>
          <w:sz w:val="24"/>
          <w:szCs w:val="24"/>
        </w:rPr>
        <w:t>apa yang diukur. Adapun caranya adalah dengan mengkorelasikan antara skor yang diperole</w:t>
      </w:r>
      <w:r>
        <w:rPr>
          <w:rFonts w:ascii="Times New Roman" w:hAnsi="Times New Roman" w:cs="Times New Roman"/>
          <w:sz w:val="24"/>
          <w:szCs w:val="24"/>
        </w:rPr>
        <w:t xml:space="preserve">h </w:t>
      </w:r>
      <w:r w:rsidRPr="00AF6975">
        <w:rPr>
          <w:rFonts w:ascii="Times New Roman" w:hAnsi="Times New Roman" w:cs="Times New Roman"/>
          <w:sz w:val="24"/>
          <w:szCs w:val="24"/>
        </w:rPr>
        <w:t>pada masing-masing item pertanyaan dengan skor total individu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A84686" w14:textId="72C18B6F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 w:rsidRPr="00AF6975">
        <w:rPr>
          <w:rFonts w:ascii="Times New Roman" w:hAnsi="Times New Roman" w:cs="Times New Roman"/>
          <w:sz w:val="24"/>
          <w:szCs w:val="24"/>
        </w:rPr>
        <w:t xml:space="preserve">Pengujian validitas dilakukan dengan bantuan komputer menggunakan program </w:t>
      </w:r>
      <w:r>
        <w:rPr>
          <w:rFonts w:ascii="Times New Roman" w:hAnsi="Times New Roman" w:cs="Times New Roman"/>
          <w:sz w:val="24"/>
          <w:szCs w:val="24"/>
        </w:rPr>
        <w:t xml:space="preserve">IBM </w:t>
      </w:r>
      <w:r w:rsidRPr="00AF6975">
        <w:rPr>
          <w:rFonts w:ascii="Times New Roman" w:hAnsi="Times New Roman" w:cs="Times New Roman"/>
          <w:sz w:val="24"/>
          <w:szCs w:val="24"/>
        </w:rPr>
        <w:t>SPSS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975">
        <w:rPr>
          <w:rFonts w:ascii="Times New Roman" w:hAnsi="Times New Roman" w:cs="Times New Roman"/>
          <w:sz w:val="24"/>
          <w:szCs w:val="24"/>
        </w:rPr>
        <w:t xml:space="preserve">for Windows Versi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AF6975">
        <w:rPr>
          <w:rFonts w:ascii="Times New Roman" w:hAnsi="Times New Roman" w:cs="Times New Roman"/>
          <w:sz w:val="24"/>
          <w:szCs w:val="24"/>
        </w:rPr>
        <w:t>. Dalam penelitian ini pengujian validitas hanya dilakukan terhadap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2908">
        <w:rPr>
          <w:rFonts w:ascii="Times New Roman" w:hAnsi="Times New Roman" w:cs="Times New Roman"/>
          <w:sz w:val="24"/>
          <w:szCs w:val="24"/>
        </w:rPr>
        <w:t>100</w:t>
      </w:r>
      <w:r w:rsidRPr="00AF6975">
        <w:rPr>
          <w:rFonts w:ascii="Times New Roman" w:hAnsi="Times New Roman" w:cs="Times New Roman"/>
          <w:sz w:val="24"/>
          <w:szCs w:val="24"/>
        </w:rPr>
        <w:t xml:space="preserve"> responden. Pengambilan keputusan berdasarkan pada nilai rhitung (Corrected Item-Total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975">
        <w:rPr>
          <w:rFonts w:ascii="Times New Roman" w:hAnsi="Times New Roman" w:cs="Times New Roman"/>
          <w:sz w:val="24"/>
          <w:szCs w:val="24"/>
        </w:rPr>
        <w:t>Correlation) &gt; rtabel sebesar 0,</w:t>
      </w:r>
      <w:r w:rsidR="002C1CAB">
        <w:rPr>
          <w:rFonts w:ascii="Times New Roman" w:hAnsi="Times New Roman" w:cs="Times New Roman"/>
          <w:sz w:val="24"/>
          <w:szCs w:val="24"/>
        </w:rPr>
        <w:t>19</w:t>
      </w:r>
      <w:r w:rsidR="009D2908">
        <w:rPr>
          <w:rFonts w:ascii="Times New Roman" w:hAnsi="Times New Roman" w:cs="Times New Roman"/>
          <w:sz w:val="24"/>
          <w:szCs w:val="24"/>
        </w:rPr>
        <w:t>66</w:t>
      </w:r>
      <w:r w:rsidRPr="00AF6975">
        <w:rPr>
          <w:rFonts w:ascii="Times New Roman" w:hAnsi="Times New Roman" w:cs="Times New Roman"/>
          <w:sz w:val="24"/>
          <w:szCs w:val="24"/>
        </w:rPr>
        <w:t xml:space="preserve"> untuk df =</w:t>
      </w:r>
      <w:r w:rsidR="002C1CAB">
        <w:rPr>
          <w:rFonts w:ascii="Times New Roman" w:hAnsi="Times New Roman" w:cs="Times New Roman"/>
          <w:sz w:val="24"/>
          <w:szCs w:val="24"/>
        </w:rPr>
        <w:t xml:space="preserve"> </w:t>
      </w:r>
      <w:r w:rsidR="009D2908">
        <w:rPr>
          <w:rFonts w:ascii="Times New Roman" w:hAnsi="Times New Roman" w:cs="Times New Roman"/>
          <w:sz w:val="24"/>
          <w:szCs w:val="24"/>
        </w:rPr>
        <w:t>100</w:t>
      </w:r>
      <w:r w:rsidRPr="00AF6975">
        <w:rPr>
          <w:rFonts w:ascii="Times New Roman" w:hAnsi="Times New Roman" w:cs="Times New Roman"/>
          <w:sz w:val="24"/>
          <w:szCs w:val="24"/>
        </w:rPr>
        <w:t xml:space="preserve">–2 = </w:t>
      </w:r>
      <w:r w:rsidR="002C1CAB">
        <w:rPr>
          <w:rFonts w:ascii="Times New Roman" w:hAnsi="Times New Roman" w:cs="Times New Roman"/>
          <w:sz w:val="24"/>
          <w:szCs w:val="24"/>
        </w:rPr>
        <w:t>9</w:t>
      </w:r>
      <w:r w:rsidR="009D2908">
        <w:rPr>
          <w:rFonts w:ascii="Times New Roman" w:hAnsi="Times New Roman" w:cs="Times New Roman"/>
          <w:sz w:val="24"/>
          <w:szCs w:val="24"/>
        </w:rPr>
        <w:t>8</w:t>
      </w:r>
      <w:r w:rsidRPr="00AF6975">
        <w:rPr>
          <w:rFonts w:ascii="Times New Roman" w:hAnsi="Times New Roman" w:cs="Times New Roman"/>
          <w:sz w:val="24"/>
          <w:szCs w:val="24"/>
        </w:rPr>
        <w:t xml:space="preserve">; </w:t>
      </w:r>
      <w:r w:rsidR="00D67FA7">
        <w:rPr>
          <w:rFonts w:ascii="Times New Roman" w:hAnsi="Times New Roman" w:cs="Times New Roman"/>
          <w:sz w:val="24"/>
          <w:szCs w:val="24"/>
        </w:rPr>
        <w:t>dengan alpha</w:t>
      </w:r>
      <w:r w:rsidRPr="00AF6975">
        <w:rPr>
          <w:rFonts w:ascii="Times New Roman" w:hAnsi="Times New Roman" w:cs="Times New Roman"/>
          <w:sz w:val="24"/>
          <w:szCs w:val="24"/>
        </w:rPr>
        <w:t xml:space="preserve"> = 0,05 maka item/ pertanyaan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975">
        <w:rPr>
          <w:rFonts w:ascii="Times New Roman" w:hAnsi="Times New Roman" w:cs="Times New Roman"/>
          <w:sz w:val="24"/>
          <w:szCs w:val="24"/>
        </w:rPr>
        <w:t>tersebut valid dan sebaliknya.</w:t>
      </w:r>
    </w:p>
    <w:tbl>
      <w:tblPr>
        <w:tblW w:w="4601" w:type="dxa"/>
        <w:jc w:val="center"/>
        <w:tblLook w:val="04A0" w:firstRow="1" w:lastRow="0" w:firstColumn="1" w:lastColumn="0" w:noHBand="0" w:noVBand="1"/>
      </w:tblPr>
      <w:tblGrid>
        <w:gridCol w:w="1080"/>
        <w:gridCol w:w="913"/>
        <w:gridCol w:w="1268"/>
        <w:gridCol w:w="1340"/>
      </w:tblGrid>
      <w:tr w:rsidR="001341E1" w:rsidRPr="006B4736" w14:paraId="358ADA33" w14:textId="77777777" w:rsidTr="009D2908">
        <w:trPr>
          <w:trHeight w:val="312"/>
          <w:jc w:val="center"/>
        </w:trPr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795E" w14:textId="060F18EA" w:rsidR="001341E1" w:rsidRPr="006B4736" w:rsidRDefault="002C1CAB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2C1CA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(X1)</w:t>
            </w:r>
          </w:p>
        </w:tc>
      </w:tr>
      <w:tr w:rsidR="001341E1" w:rsidRPr="006B4736" w14:paraId="168C1CB4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A235" w14:textId="77777777" w:rsidR="001341E1" w:rsidRPr="006B4736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9044" w14:textId="77777777" w:rsidR="001341E1" w:rsidRPr="006B4736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tabel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3F58" w14:textId="77777777" w:rsidR="001341E1" w:rsidRPr="006B4736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hitung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E71D" w14:textId="77777777" w:rsidR="001341E1" w:rsidRPr="006B4736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Keterangan</w:t>
            </w:r>
          </w:p>
        </w:tc>
      </w:tr>
      <w:tr w:rsidR="002C1CAB" w:rsidRPr="006B4736" w14:paraId="6E4D4CB8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5DEB7" w14:textId="678A5570" w:rsidR="002C1CAB" w:rsidRPr="006B4736" w:rsidRDefault="002C1CAB" w:rsidP="002C1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X1.1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C43B" w14:textId="2ECE5E97" w:rsidR="002C1CAB" w:rsidRPr="006B4736" w:rsidRDefault="007B4CD3" w:rsidP="002C1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</w:t>
            </w:r>
            <w:r w:rsidR="009D2908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DFCA6" w14:textId="54BEB970" w:rsidR="002C1CAB" w:rsidRPr="006B4736" w:rsidRDefault="009D2908" w:rsidP="002C1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0,931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57C1" w14:textId="77777777" w:rsidR="002C1CAB" w:rsidRPr="006B4736" w:rsidRDefault="002C1CAB" w:rsidP="002C1C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4C2F5628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5253B" w14:textId="35372238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X1.2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221F9" w14:textId="4DF5480A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D8187C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E299E" w14:textId="0424E2EE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0,946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7C46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321FCB42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9165F" w14:textId="745769C0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X1.3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C0C2F" w14:textId="152066EF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D8187C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4077" w14:textId="2D1ACA9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0,927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E374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96ED6" w:rsidRPr="006B4736" w14:paraId="0E027C0B" w14:textId="77777777" w:rsidTr="009D2908">
        <w:trPr>
          <w:trHeight w:val="312"/>
          <w:jc w:val="center"/>
        </w:trPr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6F46" w14:textId="0C3B7897" w:rsidR="00A96ED6" w:rsidRPr="006B4736" w:rsidRDefault="007B4CD3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(X2)</w:t>
            </w:r>
          </w:p>
        </w:tc>
      </w:tr>
      <w:tr w:rsidR="00A96ED6" w:rsidRPr="006B4736" w14:paraId="0C4D019D" w14:textId="77777777" w:rsidTr="009D2908">
        <w:trPr>
          <w:trHeight w:val="183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5A89" w14:textId="77777777" w:rsidR="00A96ED6" w:rsidRPr="006B4736" w:rsidRDefault="00A96ED6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F782" w14:textId="77777777" w:rsidR="00A96ED6" w:rsidRPr="006B4736" w:rsidRDefault="00A96ED6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tabel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29D7" w14:textId="77777777" w:rsidR="00A96ED6" w:rsidRPr="006B4736" w:rsidRDefault="00A96ED6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hitung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015D" w14:textId="77777777" w:rsidR="00A96ED6" w:rsidRPr="006B4736" w:rsidRDefault="00A96ED6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Keterangan</w:t>
            </w:r>
          </w:p>
        </w:tc>
      </w:tr>
      <w:tr w:rsidR="009D2908" w:rsidRPr="006B4736" w14:paraId="164A5789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99B0" w14:textId="6D08CA86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X2.1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BAA84" w14:textId="1000EEA6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010634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388F" w14:textId="6D24297B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0,924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AA8B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3F009A97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CEFB9" w14:textId="2ACC94F6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X2.2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55497" w14:textId="5F9DE91C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010634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EA2A" w14:textId="7EBC6F8E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27C5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2E19C273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6D99" w14:textId="6A893093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X2.3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438CA" w14:textId="7AC91689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010634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34552" w14:textId="74008C1C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2D83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A22F5" w:rsidRPr="006B4736" w14:paraId="4AFEA98B" w14:textId="77777777" w:rsidTr="009D2908">
        <w:trPr>
          <w:trHeight w:val="312"/>
          <w:jc w:val="center"/>
        </w:trPr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FDAC" w14:textId="4B4B3F7A" w:rsidR="009A22F5" w:rsidRPr="006B4736" w:rsidRDefault="009D2908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X3</w:t>
            </w:r>
          </w:p>
        </w:tc>
      </w:tr>
      <w:tr w:rsidR="009A22F5" w:rsidRPr="006B4736" w14:paraId="43AC23DB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0F4A" w14:textId="77777777" w:rsidR="009A22F5" w:rsidRPr="006B4736" w:rsidRDefault="009A22F5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62E5" w14:textId="77777777" w:rsidR="009A22F5" w:rsidRPr="006B4736" w:rsidRDefault="009A22F5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tabel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E34D" w14:textId="77777777" w:rsidR="009A22F5" w:rsidRPr="006B4736" w:rsidRDefault="009A22F5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hitung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E169" w14:textId="77777777" w:rsidR="009A22F5" w:rsidRPr="006B4736" w:rsidRDefault="009A22F5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Keterangan</w:t>
            </w:r>
          </w:p>
        </w:tc>
      </w:tr>
      <w:tr w:rsidR="009D2908" w:rsidRPr="006B4736" w14:paraId="10DB7427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5091" w14:textId="289A813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X3.1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9382" w14:textId="7BB1061C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5579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2AAFB" w14:textId="4A84889F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0,906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4755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498CE2CC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3C1B3" w14:textId="4AF7947E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X3.2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ADF73" w14:textId="4637FFCC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5579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AF613" w14:textId="5EB454DB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12B0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02158B81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5856D" w14:textId="61706766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X3.3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C6DDB" w14:textId="27FEDBD6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AA5579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3A6F" w14:textId="30DACEA5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7FEE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2F676FFB" w14:textId="77777777" w:rsidTr="009D2908">
        <w:trPr>
          <w:trHeight w:val="312"/>
          <w:jc w:val="center"/>
        </w:trPr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D4D2" w14:textId="7982A78E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Y</w:t>
            </w:r>
          </w:p>
        </w:tc>
      </w:tr>
      <w:tr w:rsidR="009D2908" w:rsidRPr="006B4736" w14:paraId="20851848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B50B" w14:textId="77777777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Item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3E10" w14:textId="77777777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tabel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C832" w14:textId="77777777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 hitung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24F1" w14:textId="77777777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Keterangan</w:t>
            </w:r>
          </w:p>
        </w:tc>
      </w:tr>
      <w:tr w:rsidR="009D2908" w:rsidRPr="006B4736" w14:paraId="7391E47D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136C2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Y1.1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E7796" w14:textId="73A05021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411BCA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E776E" w14:textId="5A480912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8ACF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1631001D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7F94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Y1.2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62775" w14:textId="6F375AC0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411BCA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4936A" w14:textId="613D39EC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102A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5F63A465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1EBE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Arial" w:hAnsi="Arial" w:cs="Arial"/>
              </w:rPr>
              <w:t>Y1.3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406F" w14:textId="01BD463D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411BCA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A9AE6" w14:textId="4601B023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225A" w14:textId="77777777" w:rsidR="009D2908" w:rsidRPr="006B4736" w:rsidRDefault="009D2908" w:rsidP="009D2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9D2908" w:rsidRPr="006B4736" w14:paraId="181995E5" w14:textId="77777777" w:rsidTr="009D2908">
        <w:trPr>
          <w:trHeight w:val="31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AEDB" w14:textId="0EAD38A3" w:rsidR="009D2908" w:rsidRPr="009D2908" w:rsidRDefault="009D2908" w:rsidP="00CE43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Y1.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7F45C" w14:textId="77777777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 w:rsidRPr="00411BCA"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0,1966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61702" w14:textId="58545F9A" w:rsidR="009D2908" w:rsidRPr="006B4736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  <w:t>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7A4C" w14:textId="77777777" w:rsidR="009D2908" w:rsidRPr="009D2908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6B473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</w:tbl>
    <w:p w14:paraId="3E57047C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3DB52" w14:textId="0FECC582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uji validitas pada variable pengetahuan maka dapat dilihat bahwa semua item pertanyaan memiliki nilai r hitung yang lebih besar dari r tabel 0,</w:t>
      </w:r>
      <w:r w:rsidR="00510947">
        <w:rPr>
          <w:rFonts w:ascii="Times New Roman" w:hAnsi="Times New Roman" w:cs="Times New Roman"/>
          <w:sz w:val="24"/>
          <w:szCs w:val="24"/>
        </w:rPr>
        <w:t>19</w:t>
      </w:r>
      <w:r w:rsidR="009D2908">
        <w:rPr>
          <w:rFonts w:ascii="Times New Roman" w:hAnsi="Times New Roman" w:cs="Times New Roman"/>
          <w:sz w:val="24"/>
          <w:szCs w:val="24"/>
        </w:rPr>
        <w:t>66</w:t>
      </w:r>
      <w:r w:rsidR="00FC5E72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ehingga dapat diismpulkan bahwa instrument pada variable pengetahuan telah valid dan dapat digunakan dalam penelitian.</w:t>
      </w:r>
    </w:p>
    <w:p w14:paraId="4B119D33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C88125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Reabilitas</w:t>
      </w:r>
    </w:p>
    <w:p w14:paraId="100F5D8F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 w:rsidRPr="00C95870">
        <w:rPr>
          <w:rFonts w:ascii="Times New Roman" w:hAnsi="Times New Roman" w:cs="Times New Roman"/>
          <w:sz w:val="24"/>
          <w:szCs w:val="24"/>
        </w:rPr>
        <w:t>Uji reliabilitas dilakukan terhadap item pertanyaan yang dinyatakan valid. Suatu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>variabel dikatakan reliabel atau handal jika jawaban terhadap pertanyaan selalu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>konsisten</w:t>
      </w:r>
      <w:r>
        <w:rPr>
          <w:rFonts w:ascii="Times New Roman" w:hAnsi="Times New Roman" w:cs="Times New Roman"/>
          <w:sz w:val="24"/>
          <w:szCs w:val="24"/>
        </w:rPr>
        <w:t>. K</w:t>
      </w:r>
      <w:r w:rsidRPr="00C95870">
        <w:rPr>
          <w:rFonts w:ascii="Times New Roman" w:hAnsi="Times New Roman" w:cs="Times New Roman"/>
          <w:sz w:val="24"/>
          <w:szCs w:val="24"/>
        </w:rPr>
        <w:t>oefisien reliabilitas instrumen dimaksudkan untuk melihat konsistensi jawaban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>butir-butir pernyataan yang diberikan oleh responden Adapun alat analisisnya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>menggunakan metode belah dua (split half) dengan mengkorelasikan total skor ganjil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>lawan genap, selanjutnya dihitung reliabilitasnya menggunakan rumus “Alpha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 xml:space="preserve">Cronbach’. Penghitungan dilakukan dengan dibantu komputer </w:t>
      </w:r>
      <w:r w:rsidRPr="00C95870">
        <w:rPr>
          <w:rFonts w:ascii="Times New Roman" w:hAnsi="Times New Roman" w:cs="Times New Roman"/>
          <w:sz w:val="24"/>
          <w:szCs w:val="24"/>
        </w:rPr>
        <w:lastRenderedPageBreak/>
        <w:t>program SPSS. Adapun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870">
        <w:rPr>
          <w:rFonts w:ascii="Times New Roman" w:hAnsi="Times New Roman" w:cs="Times New Roman"/>
          <w:sz w:val="24"/>
          <w:szCs w:val="24"/>
        </w:rPr>
        <w:t>reliabilitas untuk masing-masing variabel hasilnya disajikan pada tabel berikut ini</w:t>
      </w:r>
    </w:p>
    <w:p w14:paraId="3884E6D4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533"/>
        <w:gridCol w:w="950"/>
        <w:gridCol w:w="1429"/>
      </w:tblGrid>
      <w:tr w:rsidR="001341E1" w:rsidRPr="00C95870" w14:paraId="3C7A7C7B" w14:textId="77777777" w:rsidTr="009D2908">
        <w:trPr>
          <w:trHeight w:val="31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2F7A" w14:textId="77777777" w:rsidR="001341E1" w:rsidRPr="00C95870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Variabel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3AB5" w14:textId="77777777" w:rsidR="001341E1" w:rsidRPr="00C95870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Nilai Cronbach's Alpha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EDFE" w14:textId="77777777" w:rsidR="001341E1" w:rsidRPr="00C95870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Standar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2AFA" w14:textId="77777777" w:rsidR="001341E1" w:rsidRPr="00C95870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Ketaerangan</w:t>
            </w:r>
          </w:p>
        </w:tc>
      </w:tr>
      <w:tr w:rsidR="001341E1" w:rsidRPr="00C95870" w14:paraId="402A7B28" w14:textId="77777777" w:rsidTr="009D2908">
        <w:trPr>
          <w:trHeight w:val="31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5559" w14:textId="412F4CB4" w:rsidR="001341E1" w:rsidRPr="00C95870" w:rsidRDefault="007B4CD3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508EF" w14:textId="5851A9DC" w:rsidR="001341E1" w:rsidRPr="00C95870" w:rsidRDefault="009D2908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64E2" w14:textId="77777777" w:rsidR="001341E1" w:rsidRPr="00C95870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0473" w14:textId="77777777" w:rsidR="001341E1" w:rsidRPr="00C95870" w:rsidRDefault="001341E1" w:rsidP="00FD3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Reliabel</w:t>
            </w:r>
          </w:p>
        </w:tc>
      </w:tr>
      <w:bookmarkEnd w:id="0"/>
      <w:tr w:rsidR="00FC5E72" w:rsidRPr="00C95870" w14:paraId="136912D9" w14:textId="77777777" w:rsidTr="009D2908">
        <w:trPr>
          <w:trHeight w:val="31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E1383" w14:textId="30E7078B" w:rsidR="00FC5E72" w:rsidRPr="00C95870" w:rsidRDefault="007B4CD3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54CA" w14:textId="64CEFE51" w:rsidR="00FC5E72" w:rsidRPr="00C95870" w:rsidRDefault="009D2908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BF2C" w14:textId="77777777" w:rsidR="00FC5E72" w:rsidRPr="00C95870" w:rsidRDefault="00FC5E72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C325" w14:textId="77777777" w:rsidR="00FC5E72" w:rsidRPr="00C95870" w:rsidRDefault="00FC5E72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Reliabel</w:t>
            </w:r>
          </w:p>
        </w:tc>
      </w:tr>
      <w:tr w:rsidR="00FC5E72" w:rsidRPr="00C95870" w14:paraId="7A19FC44" w14:textId="77777777" w:rsidTr="009D2908">
        <w:trPr>
          <w:trHeight w:val="31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4CF58" w14:textId="74F44444" w:rsidR="00FC5E72" w:rsidRPr="00C95870" w:rsidRDefault="009D2908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34BDE" w14:textId="06C1DBBF" w:rsidR="00FC5E72" w:rsidRPr="00C95870" w:rsidRDefault="009D2908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68E0" w14:textId="77777777" w:rsidR="00FC5E72" w:rsidRPr="00C95870" w:rsidRDefault="00FC5E72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427F" w14:textId="77777777" w:rsidR="00FC5E72" w:rsidRPr="00C95870" w:rsidRDefault="00FC5E72" w:rsidP="00C31F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Reliabel</w:t>
            </w:r>
          </w:p>
        </w:tc>
      </w:tr>
      <w:tr w:rsidR="009D2908" w:rsidRPr="00C95870" w14:paraId="3551711D" w14:textId="77777777" w:rsidTr="009D2908">
        <w:trPr>
          <w:trHeight w:val="31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4C2E" w14:textId="77777777" w:rsidR="009D2908" w:rsidRPr="00C95870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Y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E372E" w14:textId="36EFCC05" w:rsidR="009D2908" w:rsidRPr="00C95870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E1F0" w14:textId="77777777" w:rsidR="009D2908" w:rsidRPr="00C95870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8FD2" w14:textId="77777777" w:rsidR="009D2908" w:rsidRPr="00C95870" w:rsidRDefault="009D2908" w:rsidP="00CE43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870">
              <w:rPr>
                <w:rFonts w:ascii="Times New Roman" w:eastAsia="Times New Roman" w:hAnsi="Times New Roman" w:cs="Times New Roman"/>
                <w:sz w:val="24"/>
                <w:szCs w:val="24"/>
              </w:rPr>
              <w:t>Reliabel</w:t>
            </w:r>
          </w:p>
        </w:tc>
      </w:tr>
    </w:tbl>
    <w:p w14:paraId="1C3BFAF1" w14:textId="77777777" w:rsidR="001341E1" w:rsidRDefault="001341E1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987F1B" w14:textId="77777777" w:rsidR="00FC5E72" w:rsidRDefault="00FC5E72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801A8E" w14:textId="77777777" w:rsidR="00FC5E72" w:rsidRDefault="00FC5E72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C6381D" w14:textId="77777777" w:rsidR="00FC5E72" w:rsidRDefault="00FC5E72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82D2B" w14:textId="37B96664" w:rsidR="00FC5E72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X1</w:t>
      </w:r>
    </w:p>
    <w:p w14:paraId="51C48C6E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F2C8CA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3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4"/>
        <w:gridCol w:w="2120"/>
        <w:gridCol w:w="1134"/>
        <w:gridCol w:w="1134"/>
        <w:gridCol w:w="1134"/>
        <w:gridCol w:w="1636"/>
      </w:tblGrid>
      <w:tr w:rsidR="007C5727" w14:paraId="0824E16F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3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0DCAAC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Correlations</w:t>
            </w:r>
          </w:p>
        </w:tc>
      </w:tr>
      <w:tr w:rsidR="007C5727" w14:paraId="51DD2E8B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2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E9149A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C8110A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X1.1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429636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X1.2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894679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X1.3</w:t>
            </w:r>
          </w:p>
        </w:tc>
        <w:tc>
          <w:tcPr>
            <w:tcW w:w="16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6153EB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Kualitas Produk (X1)</w:t>
            </w:r>
          </w:p>
        </w:tc>
      </w:tr>
      <w:tr w:rsidR="007C5727" w14:paraId="438850C1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D4F71F9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X1.1</w:t>
            </w:r>
          </w:p>
        </w:tc>
        <w:tc>
          <w:tcPr>
            <w:tcW w:w="211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4316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771A7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40662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.848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9CF01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.774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6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EB2919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.931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70E986DE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F8EE277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92CDB8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5EAC132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025B3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72A587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444DD4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47B3E40A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E7D494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D31B3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6C6F01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8F521D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F1FB7C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EDB21F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6E0163EF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403A8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X1.2</w:t>
            </w: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1762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ED8ED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.848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8E2A3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F77FB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.810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EA63B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.946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22A580C7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63C7F4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FAA65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C5B7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8DE4B88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04960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1FD049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1E61C1D1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4A120F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A39308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44C5B9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063A1B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93F400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A88D50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5A0002DF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5538F5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X1.3</w:t>
            </w: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76D42B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B61BD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.774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56ACA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.810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2A0FD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AF1D3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.927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1D0FFF52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7AFAA7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EECA1D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CC6E2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AFA8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3590F04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A1D25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2CB81B5F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C2B5D9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C6FD2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5E9B6C7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215B75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626CC7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97F890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5615C09B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FED8EA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Kualitas Produk (X1)</w:t>
            </w: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D454D6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768B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.931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0804B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.946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91BE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.927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DA10A5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</w:tr>
      <w:tr w:rsidR="007C5727" w14:paraId="161BD0C5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8AEBD4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5DE9C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B9E22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26106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0A45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6BCDAA0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C5727" w14:paraId="3089E4B1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0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24C239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3BE87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250E177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3E63E5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F34F1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6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B2E76A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54D3AAC9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3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72ADA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574BC6B2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622E999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728B38C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65DF8AC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917D87A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7716D2B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3469D05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8EDB250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1741"/>
        <w:gridCol w:w="1297"/>
      </w:tblGrid>
      <w:tr w:rsidR="007C5727" w14:paraId="1A837E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6890AF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lastRenderedPageBreak/>
              <w:t>Reliability Statistics</w:t>
            </w:r>
          </w:p>
        </w:tc>
      </w:tr>
      <w:tr w:rsidR="007C5727" w14:paraId="006623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919CC0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7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375BDA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29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CB7578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 of Items</w:t>
            </w:r>
          </w:p>
        </w:tc>
      </w:tr>
      <w:tr w:rsidR="007C5727" w14:paraId="08D5E2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974A98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.926</w:t>
            </w:r>
          </w:p>
        </w:tc>
        <w:tc>
          <w:tcPr>
            <w:tcW w:w="17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B99550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.928</w:t>
            </w:r>
          </w:p>
        </w:tc>
        <w:tc>
          <w:tcPr>
            <w:tcW w:w="12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46098E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1065F91E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1EB997A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BFA0BB" w14:textId="5980084E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X2</w:t>
      </w:r>
    </w:p>
    <w:p w14:paraId="5A8D6E21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1915D1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3"/>
        <w:gridCol w:w="2043"/>
        <w:gridCol w:w="1093"/>
        <w:gridCol w:w="1093"/>
        <w:gridCol w:w="1093"/>
        <w:gridCol w:w="1577"/>
      </w:tblGrid>
      <w:tr w:rsidR="007C5727" w14:paraId="67A5C8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66AA72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Correlations</w:t>
            </w:r>
          </w:p>
        </w:tc>
      </w:tr>
      <w:tr w:rsidR="007C5727" w14:paraId="5FCA8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FA94D7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2CDE8F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X2.1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6307B6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X2.2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2BC362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X3.3</w:t>
            </w:r>
          </w:p>
        </w:tc>
        <w:tc>
          <w:tcPr>
            <w:tcW w:w="15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F36084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Brand Ambassador (X2)</w:t>
            </w:r>
          </w:p>
        </w:tc>
      </w:tr>
      <w:tr w:rsidR="007C5727" w14:paraId="750CD0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B41C7C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X2.1</w:t>
            </w:r>
          </w:p>
        </w:tc>
        <w:tc>
          <w:tcPr>
            <w:tcW w:w="20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B5B60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4596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B65C7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.747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064D3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.751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CC5CB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.924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0B233C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B84A7B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DF91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718FDB4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C9DE3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5FFA6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015B08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449655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E0A963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CF332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1EA202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DDF7E5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1FE8CC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D6A5D9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65A1D7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519D2B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X2.2</w:t>
            </w: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74C7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0C726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.747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8CB93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AA8C3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.679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D1B88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34D97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CBD73F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D555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8EDE9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0FD27DC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EF02D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4C6C0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6D103A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2EE3D6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E743CA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62054F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167F3C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C00CD2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5CBF8B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0B31D5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9D3951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X2.3</w:t>
            </w: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C9F3D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58D3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.751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7A80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.679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26438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3F8647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449C2C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D7C3C0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7D5E1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8F5AD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9BE23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0A411240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65C74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235F6F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5FDA8F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507ED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91DA36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112052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B5C6A2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360606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274584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9C13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Brand Ambassador (X2)</w:t>
            </w: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861306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94C84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.924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4832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B7E82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C50EA9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</w:tr>
      <w:tr w:rsidR="007C5727" w14:paraId="1EE167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052277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7EF39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7115D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F41B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6962F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C07B618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C5727" w14:paraId="415D0D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5D95B7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456F69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7CFF87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07CE27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208261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DAA827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3D20E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E7CFF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3290E129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2E97D1E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1741"/>
        <w:gridCol w:w="1297"/>
      </w:tblGrid>
      <w:tr w:rsidR="007C5727" w14:paraId="3F9B52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71B78C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Reliability Statistics</w:t>
            </w:r>
          </w:p>
        </w:tc>
      </w:tr>
      <w:tr w:rsidR="007C5727" w14:paraId="401591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C8F223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7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FE10B7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29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D41AD2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 of Items</w:t>
            </w:r>
          </w:p>
        </w:tc>
      </w:tr>
      <w:tr w:rsidR="007C5727" w14:paraId="7A6D5C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6864E9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lastRenderedPageBreak/>
              <w:t>.888</w:t>
            </w:r>
          </w:p>
        </w:tc>
        <w:tc>
          <w:tcPr>
            <w:tcW w:w="17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980F14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.888</w:t>
            </w:r>
          </w:p>
        </w:tc>
        <w:tc>
          <w:tcPr>
            <w:tcW w:w="12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2B44FF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5089226D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CAFF50A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E7F16" w14:textId="7DF4AD02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X3</w:t>
      </w:r>
    </w:p>
    <w:p w14:paraId="052D411C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19E97A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7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2215"/>
        <w:gridCol w:w="1185"/>
        <w:gridCol w:w="1185"/>
        <w:gridCol w:w="1185"/>
        <w:gridCol w:w="1483"/>
      </w:tblGrid>
      <w:tr w:rsidR="007C5727" w14:paraId="267AF0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1EBE65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Correlations</w:t>
            </w:r>
          </w:p>
        </w:tc>
      </w:tr>
      <w:tr w:rsidR="007C5727" w14:paraId="234222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70CBDB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497FAD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X3.1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B3F800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X3.2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3DDDE9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X3.3</w:t>
            </w:r>
          </w:p>
        </w:tc>
        <w:tc>
          <w:tcPr>
            <w:tcW w:w="148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76F92E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E-WOM (X3)</w:t>
            </w:r>
          </w:p>
        </w:tc>
      </w:tr>
      <w:tr w:rsidR="007C5727" w14:paraId="485606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3C96DD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X3.1</w:t>
            </w:r>
          </w:p>
        </w:tc>
        <w:tc>
          <w:tcPr>
            <w:tcW w:w="22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47813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2F37E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81AD28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.722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DCAF9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.691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485E4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.906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3FEB2C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7346597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A256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0BE9A834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686D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CED50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CFEE0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56C297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C1CDFA8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BCF378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DD5085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0AE42A7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83FF85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9268B8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02B82F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332ABC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X3.2</w:t>
            </w: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FB25E4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E9937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.722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C165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F8147E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.640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B0CD1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.885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7FCCEE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EFFC35B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F66FB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27F72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1424852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D5CD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40536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3CD967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D88C61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8E5302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013519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02EBE5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C49D6D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7C2F26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21A98B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515D3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X3.3</w:t>
            </w: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0F3BE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43C33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.691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A53DA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.640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73AB7E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AE3EB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.875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2EE87E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46CE55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636FF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7589D3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953C1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13060FA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805505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5D9DAB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447E51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AEBCAB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888E4C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6BCAAE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EF49A1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8C80CB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29A1EF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BD4C4C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E-WOM (X3)</w:t>
            </w: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24BCC0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69F3F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.906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1C31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.885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67350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.875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6B4E2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</w:tr>
      <w:tr w:rsidR="007C5727" w14:paraId="01BD3E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70F08F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C9781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B10D18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3640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61A35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7C4BE16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C5727" w14:paraId="73758F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8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18DB97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AD0AAB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1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17F38A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8AD6C8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0288B27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E6F009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07381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C2583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0EB1366D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A161CCF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1741"/>
        <w:gridCol w:w="1297"/>
      </w:tblGrid>
      <w:tr w:rsidR="007C5727" w14:paraId="01C6B1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5C1CB8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Reliability Statistics</w:t>
            </w:r>
          </w:p>
        </w:tc>
      </w:tr>
      <w:tr w:rsidR="007C5727" w14:paraId="0031AB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9F37EC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7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3132A6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29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70F9F2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 of Items</w:t>
            </w:r>
          </w:p>
        </w:tc>
      </w:tr>
      <w:tr w:rsidR="007C5727" w14:paraId="18F5F0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C8C5D1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.867</w:t>
            </w:r>
          </w:p>
        </w:tc>
        <w:tc>
          <w:tcPr>
            <w:tcW w:w="17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FDCC35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.867</w:t>
            </w:r>
          </w:p>
        </w:tc>
        <w:tc>
          <w:tcPr>
            <w:tcW w:w="12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33E52A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2E0C56A0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AC90C1B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1CEB0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A47C3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F35C7F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E71917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786EAA" w14:textId="2F3A3CC9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</w:t>
      </w:r>
    </w:p>
    <w:p w14:paraId="300C8FB3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6A9DED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2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6"/>
        <w:gridCol w:w="1981"/>
        <w:gridCol w:w="1061"/>
        <w:gridCol w:w="1061"/>
        <w:gridCol w:w="1061"/>
        <w:gridCol w:w="1061"/>
        <w:gridCol w:w="1529"/>
      </w:tblGrid>
      <w:tr w:rsidR="007C5727" w14:paraId="49905272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3976D3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Correlations</w:t>
            </w:r>
          </w:p>
        </w:tc>
      </w:tr>
      <w:tr w:rsidR="007C5727" w14:paraId="0529ADF9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44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B7B86E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2B25B5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Y.1</w:t>
            </w:r>
          </w:p>
        </w:tc>
        <w:tc>
          <w:tcPr>
            <w:tcW w:w="10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52711E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Y.2</w:t>
            </w:r>
          </w:p>
        </w:tc>
        <w:tc>
          <w:tcPr>
            <w:tcW w:w="10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CA2FA4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Y.3</w:t>
            </w:r>
          </w:p>
        </w:tc>
        <w:tc>
          <w:tcPr>
            <w:tcW w:w="10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9272B4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Y.4</w:t>
            </w:r>
          </w:p>
        </w:tc>
        <w:tc>
          <w:tcPr>
            <w:tcW w:w="15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475237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Keputusan Pembelian (Y)</w:t>
            </w:r>
          </w:p>
        </w:tc>
      </w:tr>
      <w:tr w:rsidR="007C5727" w14:paraId="0D6DC444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03E075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Y.1</w:t>
            </w:r>
          </w:p>
        </w:tc>
        <w:tc>
          <w:tcPr>
            <w:tcW w:w="1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6BF6A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AA32A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6709A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.636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E9968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.662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4134A7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.780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48DC28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.886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74C7B3CA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0F0FC9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DD7CDE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70C2B3C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38DC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C354E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9DDA1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EC3B37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27AD54FD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C494000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28FDF8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CA3CEE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344B25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D7B297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8F1D2D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5031F5B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79157160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A23504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Y.2</w:t>
            </w: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D8C2C1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B439F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.636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204FA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9CD03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.685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EC0B2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.690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74636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.856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695D3648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AB7AB8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FAEA6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2BECE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A2CF2AD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66A1A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535B9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5EE130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7FD033E2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F84538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843FBF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E8E6A6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894364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8F3F5B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2278F0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2A7F0D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1830A123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6370FE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Y.3</w:t>
            </w: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2B5D7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36AC6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.662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81E21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.685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CA3B1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49621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.646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45789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.857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2BC5240B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A2727D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0EF6C9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1E3A8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B8787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5F2D0F1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46614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A0DBAD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115CC6BB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048958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15DC85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3B9B53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669726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65652C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8B16338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8384286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433D6140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40A251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Y.4</w:t>
            </w: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FC19C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D362C0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.780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03AD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.690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5F055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.646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5C479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32A6F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.893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</w:tr>
      <w:tr w:rsidR="007C5727" w14:paraId="233155AC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C89B36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71A9E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C4FB7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F0A6F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41AF7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0F627E0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E649191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7C5727" w14:paraId="6A1439F2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B073D6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58B61B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284EE9B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66935B8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D3EDA0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F3F97C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5ADDD6C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7AD45F79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FFDE38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Keputusan Pembelian (Y)</w:t>
            </w: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FCD401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Pearson Correlation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DCCA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.886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821065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.856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BBCB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.857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43CA5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.893</w:t>
            </w:r>
            <w:r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B744B9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</w:t>
            </w:r>
          </w:p>
        </w:tc>
      </w:tr>
      <w:tr w:rsidR="007C5727" w14:paraId="75DA347A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5F95E0" w14:textId="77777777" w:rsidR="007C5727" w:rsidRDefault="007C5727">
            <w:pPr>
              <w:rPr>
                <w:rFonts w:ascii="Arial" w:hAnsi="Arial" w:cs="Arial"/>
                <w:color w:val="010205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58206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Sig. (2-tailed)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59FD3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54FDE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9E5518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337E6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9859CB8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C5727" w14:paraId="2094B9A2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46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1C3344" w14:textId="77777777" w:rsidR="007C5727" w:rsidRDefault="007C572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E796CA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</w:t>
            </w:r>
          </w:p>
        </w:tc>
        <w:tc>
          <w:tcPr>
            <w:tcW w:w="10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908A1D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60F665B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7D69982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ECBF203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  <w:tc>
          <w:tcPr>
            <w:tcW w:w="15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1101224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100</w:t>
            </w:r>
          </w:p>
        </w:tc>
      </w:tr>
      <w:tr w:rsidR="007C5727" w14:paraId="61346AB0" w14:textId="77777777" w:rsidTr="007C572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2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A24B6E" w14:textId="77777777" w:rsidR="007C5727" w:rsidRDefault="007C5727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32EDD6D4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5916069" w14:textId="77777777" w:rsidR="007C5727" w:rsidRDefault="007C5727" w:rsidP="007C572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7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1741"/>
        <w:gridCol w:w="1297"/>
      </w:tblGrid>
      <w:tr w:rsidR="007C5727" w14:paraId="55A5D6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2C7589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Reliability Statistics</w:t>
            </w:r>
          </w:p>
        </w:tc>
      </w:tr>
      <w:tr w:rsidR="007C5727" w14:paraId="090CAD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35C063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7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22884E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Cronbach's Alpha Based on Standardized Items</w:t>
            </w:r>
          </w:p>
        </w:tc>
        <w:tc>
          <w:tcPr>
            <w:tcW w:w="129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D3F938" w14:textId="77777777" w:rsidR="007C5727" w:rsidRDefault="007C572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>
              <w:rPr>
                <w:rFonts w:ascii="Arial" w:hAnsi="Arial" w:cs="Arial"/>
                <w:color w:val="264A60"/>
                <w:sz w:val="24"/>
                <w:szCs w:val="24"/>
              </w:rPr>
              <w:t>N of Items</w:t>
            </w:r>
          </w:p>
        </w:tc>
      </w:tr>
      <w:tr w:rsidR="007C5727" w14:paraId="2E8EC5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676CCEE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.896</w:t>
            </w:r>
          </w:p>
        </w:tc>
        <w:tc>
          <w:tcPr>
            <w:tcW w:w="174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6A0918A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.896</w:t>
            </w:r>
          </w:p>
        </w:tc>
        <w:tc>
          <w:tcPr>
            <w:tcW w:w="12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8FC351F" w14:textId="77777777" w:rsidR="007C5727" w:rsidRDefault="007C5727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24"/>
                <w:szCs w:val="24"/>
              </w:rPr>
              <w:t>4</w:t>
            </w:r>
          </w:p>
        </w:tc>
      </w:tr>
    </w:tbl>
    <w:p w14:paraId="3649CD29" w14:textId="77777777" w:rsidR="007C5727" w:rsidRDefault="007C5727" w:rsidP="007C572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CB71783" w14:textId="77777777" w:rsidR="007C5727" w:rsidRDefault="007C5727" w:rsidP="001341E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5727" w:rsidSect="00DC130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1" w:right="1701" w:bottom="1701" w:left="2268" w:header="709" w:footer="74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A9093" w14:textId="77777777" w:rsidR="008E5AA4" w:rsidRDefault="008E5AA4" w:rsidP="00ED27ED">
      <w:r>
        <w:separator/>
      </w:r>
    </w:p>
  </w:endnote>
  <w:endnote w:type="continuationSeparator" w:id="0">
    <w:p w14:paraId="54DE38EA" w14:textId="77777777" w:rsidR="008E5AA4" w:rsidRDefault="008E5AA4" w:rsidP="00ED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NewRomanPS-ItalicMT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0B340" w14:textId="77777777" w:rsidR="0012346C" w:rsidRPr="007D493B" w:rsidRDefault="0012346C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14:paraId="16697937" w14:textId="77777777" w:rsidR="0012346C" w:rsidRDefault="0012346C" w:rsidP="00B60CC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99610" w14:textId="5B0271FA" w:rsidR="0012346C" w:rsidRDefault="0012346C">
    <w:pPr>
      <w:pStyle w:val="Footer"/>
      <w:jc w:val="center"/>
    </w:pPr>
  </w:p>
  <w:p w14:paraId="7EDED10E" w14:textId="77777777" w:rsidR="0012346C" w:rsidRDefault="00123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359C2" w14:textId="77777777" w:rsidR="008E5AA4" w:rsidRDefault="008E5AA4" w:rsidP="00ED27ED">
      <w:r>
        <w:separator/>
      </w:r>
    </w:p>
  </w:footnote>
  <w:footnote w:type="continuationSeparator" w:id="0">
    <w:p w14:paraId="1D2682C5" w14:textId="77777777" w:rsidR="008E5AA4" w:rsidRDefault="008E5AA4" w:rsidP="00ED2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44324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1961906" w14:textId="36D834C3" w:rsidR="00377444" w:rsidRDefault="003774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6E06D2" w14:textId="77777777" w:rsidR="0012346C" w:rsidRDefault="0012346C" w:rsidP="001570C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09994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E054F0" w14:textId="35644550" w:rsidR="00377444" w:rsidRDefault="003774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6651E6" w14:textId="77777777" w:rsidR="0012346C" w:rsidRDefault="00123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5DB0"/>
    <w:multiLevelType w:val="hybridMultilevel"/>
    <w:tmpl w:val="11CE6A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E09E4"/>
    <w:multiLevelType w:val="hybridMultilevel"/>
    <w:tmpl w:val="85EE9E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C47"/>
    <w:multiLevelType w:val="hybridMultilevel"/>
    <w:tmpl w:val="0B0E700A"/>
    <w:lvl w:ilvl="0" w:tplc="38090019">
      <w:start w:val="1"/>
      <w:numFmt w:val="lowerLetter"/>
      <w:lvlText w:val="%1."/>
      <w:lvlJc w:val="left"/>
      <w:pPr>
        <w:ind w:left="1996" w:hanging="360"/>
      </w:pPr>
    </w:lvl>
    <w:lvl w:ilvl="1" w:tplc="38090019">
      <w:start w:val="1"/>
      <w:numFmt w:val="lowerLetter"/>
      <w:lvlText w:val="%2."/>
      <w:lvlJc w:val="left"/>
      <w:pPr>
        <w:ind w:left="2716" w:hanging="360"/>
      </w:pPr>
    </w:lvl>
    <w:lvl w:ilvl="2" w:tplc="3809001B" w:tentative="1">
      <w:start w:val="1"/>
      <w:numFmt w:val="lowerRoman"/>
      <w:lvlText w:val="%3."/>
      <w:lvlJc w:val="right"/>
      <w:pPr>
        <w:ind w:left="3436" w:hanging="180"/>
      </w:pPr>
    </w:lvl>
    <w:lvl w:ilvl="3" w:tplc="3809000F" w:tentative="1">
      <w:start w:val="1"/>
      <w:numFmt w:val="decimal"/>
      <w:lvlText w:val="%4."/>
      <w:lvlJc w:val="left"/>
      <w:pPr>
        <w:ind w:left="4156" w:hanging="360"/>
      </w:pPr>
    </w:lvl>
    <w:lvl w:ilvl="4" w:tplc="38090019" w:tentative="1">
      <w:start w:val="1"/>
      <w:numFmt w:val="lowerLetter"/>
      <w:lvlText w:val="%5."/>
      <w:lvlJc w:val="left"/>
      <w:pPr>
        <w:ind w:left="4876" w:hanging="360"/>
      </w:pPr>
    </w:lvl>
    <w:lvl w:ilvl="5" w:tplc="3809001B" w:tentative="1">
      <w:start w:val="1"/>
      <w:numFmt w:val="lowerRoman"/>
      <w:lvlText w:val="%6."/>
      <w:lvlJc w:val="right"/>
      <w:pPr>
        <w:ind w:left="5596" w:hanging="180"/>
      </w:pPr>
    </w:lvl>
    <w:lvl w:ilvl="6" w:tplc="3809000F" w:tentative="1">
      <w:start w:val="1"/>
      <w:numFmt w:val="decimal"/>
      <w:lvlText w:val="%7."/>
      <w:lvlJc w:val="left"/>
      <w:pPr>
        <w:ind w:left="6316" w:hanging="360"/>
      </w:pPr>
    </w:lvl>
    <w:lvl w:ilvl="7" w:tplc="38090019" w:tentative="1">
      <w:start w:val="1"/>
      <w:numFmt w:val="lowerLetter"/>
      <w:lvlText w:val="%8."/>
      <w:lvlJc w:val="left"/>
      <w:pPr>
        <w:ind w:left="7036" w:hanging="360"/>
      </w:pPr>
    </w:lvl>
    <w:lvl w:ilvl="8" w:tplc="3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A714168"/>
    <w:multiLevelType w:val="multilevel"/>
    <w:tmpl w:val="BF12AF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34C32"/>
    <w:multiLevelType w:val="hybridMultilevel"/>
    <w:tmpl w:val="A8B80F2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A5294"/>
    <w:multiLevelType w:val="hybridMultilevel"/>
    <w:tmpl w:val="9AC04B04"/>
    <w:lvl w:ilvl="0" w:tplc="F8DEE162">
      <w:start w:val="5"/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4967A05"/>
    <w:multiLevelType w:val="multilevel"/>
    <w:tmpl w:val="14967A05"/>
    <w:lvl w:ilvl="0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923" w:hanging="360"/>
      </w:pPr>
    </w:lvl>
    <w:lvl w:ilvl="2">
      <w:start w:val="1"/>
      <w:numFmt w:val="lowerRoman"/>
      <w:lvlText w:val="%3."/>
      <w:lvlJc w:val="right"/>
      <w:pPr>
        <w:ind w:left="3643" w:hanging="180"/>
      </w:pPr>
    </w:lvl>
    <w:lvl w:ilvl="3">
      <w:start w:val="1"/>
      <w:numFmt w:val="decimal"/>
      <w:lvlText w:val="%4."/>
      <w:lvlJc w:val="left"/>
      <w:pPr>
        <w:ind w:left="4363" w:hanging="360"/>
      </w:pPr>
    </w:lvl>
    <w:lvl w:ilvl="4">
      <w:start w:val="1"/>
      <w:numFmt w:val="lowerLetter"/>
      <w:lvlText w:val="%5."/>
      <w:lvlJc w:val="left"/>
      <w:pPr>
        <w:ind w:left="5083" w:hanging="360"/>
      </w:pPr>
    </w:lvl>
    <w:lvl w:ilvl="5">
      <w:start w:val="1"/>
      <w:numFmt w:val="lowerRoman"/>
      <w:lvlText w:val="%6."/>
      <w:lvlJc w:val="right"/>
      <w:pPr>
        <w:ind w:left="5803" w:hanging="180"/>
      </w:pPr>
    </w:lvl>
    <w:lvl w:ilvl="6">
      <w:start w:val="1"/>
      <w:numFmt w:val="decimal"/>
      <w:lvlText w:val="%7."/>
      <w:lvlJc w:val="left"/>
      <w:pPr>
        <w:ind w:left="6523" w:hanging="360"/>
      </w:pPr>
    </w:lvl>
    <w:lvl w:ilvl="7">
      <w:start w:val="1"/>
      <w:numFmt w:val="lowerLetter"/>
      <w:lvlText w:val="%8."/>
      <w:lvlJc w:val="left"/>
      <w:pPr>
        <w:ind w:left="7243" w:hanging="360"/>
      </w:pPr>
    </w:lvl>
    <w:lvl w:ilvl="8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778140A"/>
    <w:multiLevelType w:val="hybridMultilevel"/>
    <w:tmpl w:val="11567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4170"/>
    <w:multiLevelType w:val="multilevel"/>
    <w:tmpl w:val="54B041F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FAA008A"/>
    <w:multiLevelType w:val="multilevel"/>
    <w:tmpl w:val="BDCE3F0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E360D0"/>
    <w:multiLevelType w:val="hybridMultilevel"/>
    <w:tmpl w:val="C5B8D76A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E38D8"/>
    <w:multiLevelType w:val="hybridMultilevel"/>
    <w:tmpl w:val="A21A5442"/>
    <w:lvl w:ilvl="0" w:tplc="1570B5E2">
      <w:start w:val="3"/>
      <w:numFmt w:val="upperLetter"/>
      <w:lvlText w:val="%1"/>
      <w:lvlJc w:val="left"/>
      <w:pPr>
        <w:ind w:left="929" w:hanging="36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ms" w:eastAsia="en-US" w:bidi="ar-SA"/>
      </w:rPr>
    </w:lvl>
    <w:lvl w:ilvl="1" w:tplc="F9140FFA">
      <w:start w:val="1"/>
      <w:numFmt w:val="decimal"/>
      <w:lvlText w:val="%2."/>
      <w:lvlJc w:val="left"/>
      <w:pPr>
        <w:ind w:left="644" w:hanging="360"/>
        <w:jc w:val="right"/>
      </w:pPr>
      <w:rPr>
        <w:rFonts w:hint="default"/>
        <w:i w:val="0"/>
        <w:iCs w:val="0"/>
        <w:w w:val="100"/>
        <w:lang w:val="ms" w:eastAsia="en-US" w:bidi="ar-SA"/>
      </w:rPr>
    </w:lvl>
    <w:lvl w:ilvl="2" w:tplc="725A53C2">
      <w:start w:val="1"/>
      <w:numFmt w:val="lowerLetter"/>
      <w:lvlText w:val="%3."/>
      <w:lvlJc w:val="left"/>
      <w:pPr>
        <w:ind w:left="1211" w:hanging="360"/>
      </w:pPr>
      <w:rPr>
        <w:rFonts w:hint="default"/>
        <w:spacing w:val="0"/>
        <w:w w:val="100"/>
        <w:lang w:val="ms" w:eastAsia="en-US" w:bidi="ar-SA"/>
      </w:rPr>
    </w:lvl>
    <w:lvl w:ilvl="3" w:tplc="99640E06">
      <w:numFmt w:val="bullet"/>
      <w:lvlText w:val="•"/>
      <w:lvlJc w:val="left"/>
      <w:pPr>
        <w:ind w:left="1772" w:hanging="360"/>
      </w:pPr>
      <w:rPr>
        <w:rFonts w:hint="default"/>
        <w:lang w:val="ms" w:eastAsia="en-US" w:bidi="ar-SA"/>
      </w:rPr>
    </w:lvl>
    <w:lvl w:ilvl="4" w:tplc="454CCE7C">
      <w:numFmt w:val="bullet"/>
      <w:lvlText w:val="•"/>
      <w:lvlJc w:val="left"/>
      <w:pPr>
        <w:ind w:left="2192" w:hanging="360"/>
      </w:pPr>
      <w:rPr>
        <w:rFonts w:hint="default"/>
        <w:lang w:val="ms" w:eastAsia="en-US" w:bidi="ar-SA"/>
      </w:rPr>
    </w:lvl>
    <w:lvl w:ilvl="5" w:tplc="FFEC9884">
      <w:numFmt w:val="bullet"/>
      <w:lvlText w:val="•"/>
      <w:lvlJc w:val="left"/>
      <w:pPr>
        <w:ind w:left="2352" w:hanging="360"/>
      </w:pPr>
      <w:rPr>
        <w:rFonts w:hint="default"/>
        <w:lang w:val="ms" w:eastAsia="en-US" w:bidi="ar-SA"/>
      </w:rPr>
    </w:lvl>
    <w:lvl w:ilvl="6" w:tplc="6554E1B8">
      <w:numFmt w:val="bullet"/>
      <w:lvlText w:val="•"/>
      <w:lvlJc w:val="left"/>
      <w:pPr>
        <w:ind w:left="3676" w:hanging="360"/>
      </w:pPr>
      <w:rPr>
        <w:rFonts w:hint="default"/>
        <w:lang w:val="ms" w:eastAsia="en-US" w:bidi="ar-SA"/>
      </w:rPr>
    </w:lvl>
    <w:lvl w:ilvl="7" w:tplc="EE8643C0">
      <w:numFmt w:val="bullet"/>
      <w:lvlText w:val="•"/>
      <w:lvlJc w:val="left"/>
      <w:pPr>
        <w:ind w:left="5000" w:hanging="360"/>
      </w:pPr>
      <w:rPr>
        <w:rFonts w:hint="default"/>
        <w:lang w:val="ms" w:eastAsia="en-US" w:bidi="ar-SA"/>
      </w:rPr>
    </w:lvl>
    <w:lvl w:ilvl="8" w:tplc="B240CE28">
      <w:numFmt w:val="bullet"/>
      <w:lvlText w:val="•"/>
      <w:lvlJc w:val="left"/>
      <w:pPr>
        <w:ind w:left="6324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25E2080E"/>
    <w:multiLevelType w:val="hybridMultilevel"/>
    <w:tmpl w:val="5AB2E6CE"/>
    <w:lvl w:ilvl="0" w:tplc="ABCA08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612698"/>
    <w:multiLevelType w:val="hybridMultilevel"/>
    <w:tmpl w:val="A8FEC68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83A3E"/>
    <w:multiLevelType w:val="multilevel"/>
    <w:tmpl w:val="0F0224B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3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2BEC3718"/>
    <w:multiLevelType w:val="hybridMultilevel"/>
    <w:tmpl w:val="5D3A0700"/>
    <w:lvl w:ilvl="0" w:tplc="F8DEE162">
      <w:start w:val="5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C271EF8"/>
    <w:multiLevelType w:val="multilevel"/>
    <w:tmpl w:val="9F38C94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5A4A7D"/>
    <w:multiLevelType w:val="hybridMultilevel"/>
    <w:tmpl w:val="D33A0D6A"/>
    <w:lvl w:ilvl="0" w:tplc="F8DEE162">
      <w:start w:val="5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03C17E4"/>
    <w:multiLevelType w:val="hybridMultilevel"/>
    <w:tmpl w:val="F1107C76"/>
    <w:lvl w:ilvl="0" w:tplc="511297E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35012E"/>
    <w:multiLevelType w:val="hybridMultilevel"/>
    <w:tmpl w:val="CCBA8DE6"/>
    <w:lvl w:ilvl="0" w:tplc="30269B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22" w:hanging="360"/>
      </w:pPr>
    </w:lvl>
    <w:lvl w:ilvl="2" w:tplc="3809001B" w:tentative="1">
      <w:start w:val="1"/>
      <w:numFmt w:val="lowerRoman"/>
      <w:lvlText w:val="%3."/>
      <w:lvlJc w:val="right"/>
      <w:pPr>
        <w:ind w:left="1942" w:hanging="180"/>
      </w:pPr>
    </w:lvl>
    <w:lvl w:ilvl="3" w:tplc="3809000F" w:tentative="1">
      <w:start w:val="1"/>
      <w:numFmt w:val="decimal"/>
      <w:lvlText w:val="%4."/>
      <w:lvlJc w:val="left"/>
      <w:pPr>
        <w:ind w:left="2662" w:hanging="360"/>
      </w:pPr>
    </w:lvl>
    <w:lvl w:ilvl="4" w:tplc="38090019" w:tentative="1">
      <w:start w:val="1"/>
      <w:numFmt w:val="lowerLetter"/>
      <w:lvlText w:val="%5."/>
      <w:lvlJc w:val="left"/>
      <w:pPr>
        <w:ind w:left="3382" w:hanging="360"/>
      </w:pPr>
    </w:lvl>
    <w:lvl w:ilvl="5" w:tplc="3809001B" w:tentative="1">
      <w:start w:val="1"/>
      <w:numFmt w:val="lowerRoman"/>
      <w:lvlText w:val="%6."/>
      <w:lvlJc w:val="right"/>
      <w:pPr>
        <w:ind w:left="4102" w:hanging="180"/>
      </w:pPr>
    </w:lvl>
    <w:lvl w:ilvl="6" w:tplc="3809000F" w:tentative="1">
      <w:start w:val="1"/>
      <w:numFmt w:val="decimal"/>
      <w:lvlText w:val="%7."/>
      <w:lvlJc w:val="left"/>
      <w:pPr>
        <w:ind w:left="4822" w:hanging="360"/>
      </w:pPr>
    </w:lvl>
    <w:lvl w:ilvl="7" w:tplc="38090019" w:tentative="1">
      <w:start w:val="1"/>
      <w:numFmt w:val="lowerLetter"/>
      <w:lvlText w:val="%8."/>
      <w:lvlJc w:val="left"/>
      <w:pPr>
        <w:ind w:left="5542" w:hanging="360"/>
      </w:pPr>
    </w:lvl>
    <w:lvl w:ilvl="8" w:tplc="3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EC436DD"/>
    <w:multiLevelType w:val="hybridMultilevel"/>
    <w:tmpl w:val="4BB2706C"/>
    <w:lvl w:ilvl="0" w:tplc="38090019">
      <w:start w:val="1"/>
      <w:numFmt w:val="lowerLetter"/>
      <w:lvlText w:val="%1."/>
      <w:lvlJc w:val="left"/>
      <w:pPr>
        <w:ind w:left="2138" w:hanging="360"/>
      </w:pPr>
    </w:lvl>
    <w:lvl w:ilvl="1" w:tplc="38090019">
      <w:start w:val="1"/>
      <w:numFmt w:val="lowerLetter"/>
      <w:lvlText w:val="%2."/>
      <w:lvlJc w:val="left"/>
      <w:pPr>
        <w:ind w:left="2858" w:hanging="360"/>
      </w:pPr>
    </w:lvl>
    <w:lvl w:ilvl="2" w:tplc="435470E4">
      <w:start w:val="1"/>
      <w:numFmt w:val="bullet"/>
      <w:lvlText w:val="-"/>
      <w:lvlJc w:val="left"/>
      <w:pPr>
        <w:ind w:left="3758" w:hanging="360"/>
      </w:pPr>
      <w:rPr>
        <w:rFonts w:ascii="Times New Roman" w:eastAsia="Times New Roman" w:hAnsi="Times New Roman" w:cs="Times New Roman" w:hint="default"/>
      </w:rPr>
    </w:lvl>
    <w:lvl w:ilvl="3" w:tplc="3809000F" w:tentative="1">
      <w:start w:val="1"/>
      <w:numFmt w:val="decimal"/>
      <w:lvlText w:val="%4."/>
      <w:lvlJc w:val="left"/>
      <w:pPr>
        <w:ind w:left="4298" w:hanging="360"/>
      </w:pPr>
    </w:lvl>
    <w:lvl w:ilvl="4" w:tplc="38090019" w:tentative="1">
      <w:start w:val="1"/>
      <w:numFmt w:val="lowerLetter"/>
      <w:lvlText w:val="%5."/>
      <w:lvlJc w:val="left"/>
      <w:pPr>
        <w:ind w:left="5018" w:hanging="360"/>
      </w:pPr>
    </w:lvl>
    <w:lvl w:ilvl="5" w:tplc="3809001B" w:tentative="1">
      <w:start w:val="1"/>
      <w:numFmt w:val="lowerRoman"/>
      <w:lvlText w:val="%6."/>
      <w:lvlJc w:val="right"/>
      <w:pPr>
        <w:ind w:left="5738" w:hanging="180"/>
      </w:pPr>
    </w:lvl>
    <w:lvl w:ilvl="6" w:tplc="3809000F" w:tentative="1">
      <w:start w:val="1"/>
      <w:numFmt w:val="decimal"/>
      <w:lvlText w:val="%7."/>
      <w:lvlJc w:val="left"/>
      <w:pPr>
        <w:ind w:left="6458" w:hanging="360"/>
      </w:pPr>
    </w:lvl>
    <w:lvl w:ilvl="7" w:tplc="38090019" w:tentative="1">
      <w:start w:val="1"/>
      <w:numFmt w:val="lowerLetter"/>
      <w:lvlText w:val="%8."/>
      <w:lvlJc w:val="left"/>
      <w:pPr>
        <w:ind w:left="7178" w:hanging="360"/>
      </w:pPr>
    </w:lvl>
    <w:lvl w:ilvl="8" w:tplc="3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407B6688"/>
    <w:multiLevelType w:val="hybridMultilevel"/>
    <w:tmpl w:val="3DBE208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83163"/>
    <w:multiLevelType w:val="hybridMultilevel"/>
    <w:tmpl w:val="B824EBF2"/>
    <w:lvl w:ilvl="0" w:tplc="38090017">
      <w:start w:val="1"/>
      <w:numFmt w:val="lowerLetter"/>
      <w:lvlText w:val="%1)"/>
      <w:lvlJc w:val="left"/>
      <w:pPr>
        <w:ind w:left="786" w:hanging="360"/>
      </w:pPr>
    </w:lvl>
    <w:lvl w:ilvl="1" w:tplc="38090019" w:tentative="1">
      <w:start w:val="1"/>
      <w:numFmt w:val="lowerLetter"/>
      <w:lvlText w:val="%2."/>
      <w:lvlJc w:val="left"/>
      <w:pPr>
        <w:ind w:left="3270" w:hanging="360"/>
      </w:pPr>
    </w:lvl>
    <w:lvl w:ilvl="2" w:tplc="3809001B" w:tentative="1">
      <w:start w:val="1"/>
      <w:numFmt w:val="lowerRoman"/>
      <w:lvlText w:val="%3."/>
      <w:lvlJc w:val="right"/>
      <w:pPr>
        <w:ind w:left="3990" w:hanging="180"/>
      </w:pPr>
    </w:lvl>
    <w:lvl w:ilvl="3" w:tplc="3809000F" w:tentative="1">
      <w:start w:val="1"/>
      <w:numFmt w:val="decimal"/>
      <w:lvlText w:val="%4."/>
      <w:lvlJc w:val="left"/>
      <w:pPr>
        <w:ind w:left="4710" w:hanging="360"/>
      </w:pPr>
    </w:lvl>
    <w:lvl w:ilvl="4" w:tplc="38090019" w:tentative="1">
      <w:start w:val="1"/>
      <w:numFmt w:val="lowerLetter"/>
      <w:lvlText w:val="%5."/>
      <w:lvlJc w:val="left"/>
      <w:pPr>
        <w:ind w:left="5430" w:hanging="360"/>
      </w:pPr>
    </w:lvl>
    <w:lvl w:ilvl="5" w:tplc="3809001B" w:tentative="1">
      <w:start w:val="1"/>
      <w:numFmt w:val="lowerRoman"/>
      <w:lvlText w:val="%6."/>
      <w:lvlJc w:val="right"/>
      <w:pPr>
        <w:ind w:left="6150" w:hanging="180"/>
      </w:pPr>
    </w:lvl>
    <w:lvl w:ilvl="6" w:tplc="3809000F" w:tentative="1">
      <w:start w:val="1"/>
      <w:numFmt w:val="decimal"/>
      <w:lvlText w:val="%7."/>
      <w:lvlJc w:val="left"/>
      <w:pPr>
        <w:ind w:left="6870" w:hanging="360"/>
      </w:pPr>
    </w:lvl>
    <w:lvl w:ilvl="7" w:tplc="38090019" w:tentative="1">
      <w:start w:val="1"/>
      <w:numFmt w:val="lowerLetter"/>
      <w:lvlText w:val="%8."/>
      <w:lvlJc w:val="left"/>
      <w:pPr>
        <w:ind w:left="7590" w:hanging="360"/>
      </w:pPr>
    </w:lvl>
    <w:lvl w:ilvl="8" w:tplc="3809001B" w:tentative="1">
      <w:start w:val="1"/>
      <w:numFmt w:val="lowerRoman"/>
      <w:lvlText w:val="%9."/>
      <w:lvlJc w:val="right"/>
      <w:pPr>
        <w:ind w:left="8310" w:hanging="180"/>
      </w:pPr>
    </w:lvl>
  </w:abstractNum>
  <w:abstractNum w:abstractNumId="23" w15:restartNumberingAfterBreak="0">
    <w:nsid w:val="462A760D"/>
    <w:multiLevelType w:val="hybridMultilevel"/>
    <w:tmpl w:val="809EB3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65BFC"/>
    <w:multiLevelType w:val="hybridMultilevel"/>
    <w:tmpl w:val="460A3D64"/>
    <w:lvl w:ilvl="0" w:tplc="5992C33C">
      <w:start w:val="1"/>
      <w:numFmt w:val="upperLetter"/>
      <w:lvlText w:val="%1"/>
      <w:lvlJc w:val="left"/>
      <w:pPr>
        <w:ind w:left="977" w:hanging="36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ms" w:eastAsia="en-US" w:bidi="ar-SA"/>
      </w:rPr>
    </w:lvl>
    <w:lvl w:ilvl="1" w:tplc="4D922A64">
      <w:start w:val="1"/>
      <w:numFmt w:val="decimal"/>
      <w:lvlText w:val="%2."/>
      <w:lvlJc w:val="left"/>
      <w:pPr>
        <w:ind w:left="16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848093B2">
      <w:start w:val="1"/>
      <w:numFmt w:val="decimal"/>
      <w:lvlText w:val="%3."/>
      <w:lvlJc w:val="left"/>
      <w:pPr>
        <w:ind w:left="2401" w:hanging="361"/>
      </w:pPr>
      <w:rPr>
        <w:rFonts w:ascii="Times New Roman" w:eastAsiaTheme="minorHAnsi" w:hAnsi="Times New Roman" w:cs="Times New Roman"/>
        <w:spacing w:val="0"/>
        <w:w w:val="100"/>
        <w:sz w:val="24"/>
        <w:szCs w:val="24"/>
        <w:lang w:val="ms" w:eastAsia="en-US" w:bidi="ar-SA"/>
      </w:rPr>
    </w:lvl>
    <w:lvl w:ilvl="3" w:tplc="11124412">
      <w:numFmt w:val="bullet"/>
      <w:lvlText w:val="•"/>
      <w:lvlJc w:val="left"/>
      <w:pPr>
        <w:ind w:left="3227" w:hanging="361"/>
      </w:pPr>
      <w:rPr>
        <w:rFonts w:hint="default"/>
        <w:lang w:val="ms" w:eastAsia="en-US" w:bidi="ar-SA"/>
      </w:rPr>
    </w:lvl>
    <w:lvl w:ilvl="4" w:tplc="DB6A1992">
      <w:numFmt w:val="bullet"/>
      <w:lvlText w:val="•"/>
      <w:lvlJc w:val="left"/>
      <w:pPr>
        <w:ind w:left="4055" w:hanging="361"/>
      </w:pPr>
      <w:rPr>
        <w:rFonts w:hint="default"/>
        <w:lang w:val="ms" w:eastAsia="en-US" w:bidi="ar-SA"/>
      </w:rPr>
    </w:lvl>
    <w:lvl w:ilvl="5" w:tplc="6010C6D6">
      <w:numFmt w:val="bullet"/>
      <w:lvlText w:val="•"/>
      <w:lvlJc w:val="left"/>
      <w:pPr>
        <w:ind w:left="4882" w:hanging="361"/>
      </w:pPr>
      <w:rPr>
        <w:rFonts w:hint="default"/>
        <w:lang w:val="ms" w:eastAsia="en-US" w:bidi="ar-SA"/>
      </w:rPr>
    </w:lvl>
    <w:lvl w:ilvl="6" w:tplc="A60A4A38">
      <w:numFmt w:val="bullet"/>
      <w:lvlText w:val="•"/>
      <w:lvlJc w:val="left"/>
      <w:pPr>
        <w:ind w:left="5710" w:hanging="361"/>
      </w:pPr>
      <w:rPr>
        <w:rFonts w:hint="default"/>
        <w:lang w:val="ms" w:eastAsia="en-US" w:bidi="ar-SA"/>
      </w:rPr>
    </w:lvl>
    <w:lvl w:ilvl="7" w:tplc="DCFC5000">
      <w:numFmt w:val="bullet"/>
      <w:lvlText w:val="•"/>
      <w:lvlJc w:val="left"/>
      <w:pPr>
        <w:ind w:left="6537" w:hanging="361"/>
      </w:pPr>
      <w:rPr>
        <w:rFonts w:hint="default"/>
        <w:lang w:val="ms" w:eastAsia="en-US" w:bidi="ar-SA"/>
      </w:rPr>
    </w:lvl>
    <w:lvl w:ilvl="8" w:tplc="9A320F8E">
      <w:numFmt w:val="bullet"/>
      <w:lvlText w:val="•"/>
      <w:lvlJc w:val="left"/>
      <w:pPr>
        <w:ind w:left="7365" w:hanging="361"/>
      </w:pPr>
      <w:rPr>
        <w:rFonts w:hint="default"/>
        <w:lang w:val="ms" w:eastAsia="en-US" w:bidi="ar-SA"/>
      </w:rPr>
    </w:lvl>
  </w:abstractNum>
  <w:abstractNum w:abstractNumId="25" w15:restartNumberingAfterBreak="0">
    <w:nsid w:val="4FAF2657"/>
    <w:multiLevelType w:val="multilevel"/>
    <w:tmpl w:val="1C3210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88" w:hanging="1800"/>
      </w:pPr>
      <w:rPr>
        <w:rFonts w:hint="default"/>
      </w:rPr>
    </w:lvl>
  </w:abstractNum>
  <w:abstractNum w:abstractNumId="26" w15:restartNumberingAfterBreak="0">
    <w:nsid w:val="51FB3E80"/>
    <w:multiLevelType w:val="hybridMultilevel"/>
    <w:tmpl w:val="6EA0716A"/>
    <w:lvl w:ilvl="0" w:tplc="A4D60D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931" w:hanging="360"/>
      </w:pPr>
    </w:lvl>
    <w:lvl w:ilvl="2" w:tplc="3809001B" w:tentative="1">
      <w:start w:val="1"/>
      <w:numFmt w:val="lowerRoman"/>
      <w:lvlText w:val="%3."/>
      <w:lvlJc w:val="right"/>
      <w:pPr>
        <w:ind w:left="2651" w:hanging="180"/>
      </w:pPr>
    </w:lvl>
    <w:lvl w:ilvl="3" w:tplc="3809000F" w:tentative="1">
      <w:start w:val="1"/>
      <w:numFmt w:val="decimal"/>
      <w:lvlText w:val="%4."/>
      <w:lvlJc w:val="left"/>
      <w:pPr>
        <w:ind w:left="3371" w:hanging="360"/>
      </w:pPr>
    </w:lvl>
    <w:lvl w:ilvl="4" w:tplc="38090019" w:tentative="1">
      <w:start w:val="1"/>
      <w:numFmt w:val="lowerLetter"/>
      <w:lvlText w:val="%5."/>
      <w:lvlJc w:val="left"/>
      <w:pPr>
        <w:ind w:left="4091" w:hanging="360"/>
      </w:pPr>
    </w:lvl>
    <w:lvl w:ilvl="5" w:tplc="3809001B" w:tentative="1">
      <w:start w:val="1"/>
      <w:numFmt w:val="lowerRoman"/>
      <w:lvlText w:val="%6."/>
      <w:lvlJc w:val="right"/>
      <w:pPr>
        <w:ind w:left="4811" w:hanging="180"/>
      </w:pPr>
    </w:lvl>
    <w:lvl w:ilvl="6" w:tplc="3809000F" w:tentative="1">
      <w:start w:val="1"/>
      <w:numFmt w:val="decimal"/>
      <w:lvlText w:val="%7."/>
      <w:lvlJc w:val="left"/>
      <w:pPr>
        <w:ind w:left="5531" w:hanging="360"/>
      </w:pPr>
    </w:lvl>
    <w:lvl w:ilvl="7" w:tplc="38090019" w:tentative="1">
      <w:start w:val="1"/>
      <w:numFmt w:val="lowerLetter"/>
      <w:lvlText w:val="%8."/>
      <w:lvlJc w:val="left"/>
      <w:pPr>
        <w:ind w:left="6251" w:hanging="360"/>
      </w:pPr>
    </w:lvl>
    <w:lvl w:ilvl="8" w:tplc="3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630266C"/>
    <w:multiLevelType w:val="hybridMultilevel"/>
    <w:tmpl w:val="5CEE958E"/>
    <w:lvl w:ilvl="0" w:tplc="33408E7A">
      <w:start w:val="2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7A7772A"/>
    <w:multiLevelType w:val="multilevel"/>
    <w:tmpl w:val="B07E88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58434721"/>
    <w:multiLevelType w:val="multilevel"/>
    <w:tmpl w:val="58434721"/>
    <w:lvl w:ilvl="0">
      <w:start w:val="1"/>
      <w:numFmt w:val="decimal"/>
      <w:lvlText w:val="%1)"/>
      <w:lvlJc w:val="left"/>
      <w:pPr>
        <w:ind w:left="22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957" w:hanging="360"/>
      </w:pPr>
    </w:lvl>
    <w:lvl w:ilvl="2">
      <w:start w:val="1"/>
      <w:numFmt w:val="lowerRoman"/>
      <w:lvlText w:val="%3."/>
      <w:lvlJc w:val="right"/>
      <w:pPr>
        <w:ind w:left="3677" w:hanging="180"/>
      </w:pPr>
    </w:lvl>
    <w:lvl w:ilvl="3">
      <w:start w:val="1"/>
      <w:numFmt w:val="decimal"/>
      <w:lvlText w:val="%4."/>
      <w:lvlJc w:val="left"/>
      <w:pPr>
        <w:ind w:left="4397" w:hanging="360"/>
      </w:pPr>
    </w:lvl>
    <w:lvl w:ilvl="4">
      <w:start w:val="1"/>
      <w:numFmt w:val="lowerLetter"/>
      <w:lvlText w:val="%5."/>
      <w:lvlJc w:val="left"/>
      <w:pPr>
        <w:ind w:left="5117" w:hanging="360"/>
      </w:pPr>
    </w:lvl>
    <w:lvl w:ilvl="5">
      <w:start w:val="1"/>
      <w:numFmt w:val="lowerRoman"/>
      <w:lvlText w:val="%6."/>
      <w:lvlJc w:val="right"/>
      <w:pPr>
        <w:ind w:left="5837" w:hanging="180"/>
      </w:pPr>
    </w:lvl>
    <w:lvl w:ilvl="6">
      <w:start w:val="1"/>
      <w:numFmt w:val="decimal"/>
      <w:lvlText w:val="%7."/>
      <w:lvlJc w:val="left"/>
      <w:pPr>
        <w:ind w:left="6557" w:hanging="360"/>
      </w:pPr>
    </w:lvl>
    <w:lvl w:ilvl="7">
      <w:start w:val="1"/>
      <w:numFmt w:val="lowerLetter"/>
      <w:lvlText w:val="%8."/>
      <w:lvlJc w:val="left"/>
      <w:pPr>
        <w:ind w:left="7277" w:hanging="360"/>
      </w:pPr>
    </w:lvl>
    <w:lvl w:ilvl="8">
      <w:start w:val="1"/>
      <w:numFmt w:val="lowerRoman"/>
      <w:lvlText w:val="%9."/>
      <w:lvlJc w:val="right"/>
      <w:pPr>
        <w:ind w:left="7997" w:hanging="180"/>
      </w:pPr>
    </w:lvl>
  </w:abstractNum>
  <w:abstractNum w:abstractNumId="30" w15:restartNumberingAfterBreak="0">
    <w:nsid w:val="5C737D99"/>
    <w:multiLevelType w:val="hybridMultilevel"/>
    <w:tmpl w:val="708C39E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07E67"/>
    <w:multiLevelType w:val="multilevel"/>
    <w:tmpl w:val="7E6C69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14C5F81"/>
    <w:multiLevelType w:val="hybridMultilevel"/>
    <w:tmpl w:val="6A047420"/>
    <w:lvl w:ilvl="0" w:tplc="04210019">
      <w:start w:val="1"/>
      <w:numFmt w:val="lowerLetter"/>
      <w:lvlText w:val="%1."/>
      <w:lvlJc w:val="left"/>
      <w:pPr>
        <w:ind w:left="3121" w:hanging="360"/>
      </w:pPr>
    </w:lvl>
    <w:lvl w:ilvl="1" w:tplc="64A0C11A">
      <w:start w:val="1"/>
      <w:numFmt w:val="decimal"/>
      <w:lvlText w:val="%2)"/>
      <w:lvlJc w:val="left"/>
      <w:pPr>
        <w:ind w:left="3841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4561" w:hanging="180"/>
      </w:pPr>
    </w:lvl>
    <w:lvl w:ilvl="3" w:tplc="0421000F" w:tentative="1">
      <w:start w:val="1"/>
      <w:numFmt w:val="decimal"/>
      <w:lvlText w:val="%4."/>
      <w:lvlJc w:val="left"/>
      <w:pPr>
        <w:ind w:left="5281" w:hanging="360"/>
      </w:pPr>
    </w:lvl>
    <w:lvl w:ilvl="4" w:tplc="04210019" w:tentative="1">
      <w:start w:val="1"/>
      <w:numFmt w:val="lowerLetter"/>
      <w:lvlText w:val="%5."/>
      <w:lvlJc w:val="left"/>
      <w:pPr>
        <w:ind w:left="6001" w:hanging="360"/>
      </w:pPr>
    </w:lvl>
    <w:lvl w:ilvl="5" w:tplc="0421001B" w:tentative="1">
      <w:start w:val="1"/>
      <w:numFmt w:val="lowerRoman"/>
      <w:lvlText w:val="%6."/>
      <w:lvlJc w:val="right"/>
      <w:pPr>
        <w:ind w:left="6721" w:hanging="180"/>
      </w:pPr>
    </w:lvl>
    <w:lvl w:ilvl="6" w:tplc="0421000F" w:tentative="1">
      <w:start w:val="1"/>
      <w:numFmt w:val="decimal"/>
      <w:lvlText w:val="%7."/>
      <w:lvlJc w:val="left"/>
      <w:pPr>
        <w:ind w:left="7441" w:hanging="360"/>
      </w:pPr>
    </w:lvl>
    <w:lvl w:ilvl="7" w:tplc="04210019" w:tentative="1">
      <w:start w:val="1"/>
      <w:numFmt w:val="lowerLetter"/>
      <w:lvlText w:val="%8."/>
      <w:lvlJc w:val="left"/>
      <w:pPr>
        <w:ind w:left="8161" w:hanging="360"/>
      </w:pPr>
    </w:lvl>
    <w:lvl w:ilvl="8" w:tplc="0421001B" w:tentative="1">
      <w:start w:val="1"/>
      <w:numFmt w:val="lowerRoman"/>
      <w:lvlText w:val="%9."/>
      <w:lvlJc w:val="right"/>
      <w:pPr>
        <w:ind w:left="8881" w:hanging="180"/>
      </w:pPr>
    </w:lvl>
  </w:abstractNum>
  <w:abstractNum w:abstractNumId="33" w15:restartNumberingAfterBreak="0">
    <w:nsid w:val="64636826"/>
    <w:multiLevelType w:val="multilevel"/>
    <w:tmpl w:val="97400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8B77D4B"/>
    <w:multiLevelType w:val="hybridMultilevel"/>
    <w:tmpl w:val="DA8A742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000D2"/>
    <w:multiLevelType w:val="hybridMultilevel"/>
    <w:tmpl w:val="6B58A7D4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8582A"/>
    <w:multiLevelType w:val="multilevel"/>
    <w:tmpl w:val="4E600D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FCA558A"/>
    <w:multiLevelType w:val="hybridMultilevel"/>
    <w:tmpl w:val="6456A93C"/>
    <w:lvl w:ilvl="0" w:tplc="3809000F">
      <w:start w:val="1"/>
      <w:numFmt w:val="decimal"/>
      <w:lvlText w:val="%1."/>
      <w:lvlJc w:val="left"/>
      <w:pPr>
        <w:ind w:left="1287" w:hanging="360"/>
      </w:p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3BD5CD2"/>
    <w:multiLevelType w:val="hybridMultilevel"/>
    <w:tmpl w:val="665C77D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060885">
    <w:abstractNumId w:val="14"/>
  </w:num>
  <w:num w:numId="2" w16cid:durableId="564949147">
    <w:abstractNumId w:val="24"/>
  </w:num>
  <w:num w:numId="3" w16cid:durableId="1669286700">
    <w:abstractNumId w:val="32"/>
  </w:num>
  <w:num w:numId="4" w16cid:durableId="54938084">
    <w:abstractNumId w:val="3"/>
  </w:num>
  <w:num w:numId="5" w16cid:durableId="480968829">
    <w:abstractNumId w:val="29"/>
  </w:num>
  <w:num w:numId="6" w16cid:durableId="533808864">
    <w:abstractNumId w:val="6"/>
  </w:num>
  <w:num w:numId="7" w16cid:durableId="809252021">
    <w:abstractNumId w:val="11"/>
  </w:num>
  <w:num w:numId="8" w16cid:durableId="511534341">
    <w:abstractNumId w:val="25"/>
  </w:num>
  <w:num w:numId="9" w16cid:durableId="1332489126">
    <w:abstractNumId w:val="22"/>
  </w:num>
  <w:num w:numId="10" w16cid:durableId="689113124">
    <w:abstractNumId w:val="26"/>
  </w:num>
  <w:num w:numId="11" w16cid:durableId="248780111">
    <w:abstractNumId w:val="33"/>
  </w:num>
  <w:num w:numId="12" w16cid:durableId="762150286">
    <w:abstractNumId w:val="1"/>
  </w:num>
  <w:num w:numId="13" w16cid:durableId="1414619144">
    <w:abstractNumId w:val="15"/>
  </w:num>
  <w:num w:numId="14" w16cid:durableId="1710254825">
    <w:abstractNumId w:val="5"/>
  </w:num>
  <w:num w:numId="15" w16cid:durableId="509612547">
    <w:abstractNumId w:val="38"/>
  </w:num>
  <w:num w:numId="16" w16cid:durableId="176964996">
    <w:abstractNumId w:val="17"/>
  </w:num>
  <w:num w:numId="17" w16cid:durableId="1676878814">
    <w:abstractNumId w:val="0"/>
  </w:num>
  <w:num w:numId="18" w16cid:durableId="805703239">
    <w:abstractNumId w:val="18"/>
  </w:num>
  <w:num w:numId="19" w16cid:durableId="1467317679">
    <w:abstractNumId w:val="27"/>
  </w:num>
  <w:num w:numId="20" w16cid:durableId="2063673858">
    <w:abstractNumId w:val="8"/>
  </w:num>
  <w:num w:numId="21" w16cid:durableId="475344233">
    <w:abstractNumId w:val="9"/>
  </w:num>
  <w:num w:numId="22" w16cid:durableId="1337877880">
    <w:abstractNumId w:val="16"/>
  </w:num>
  <w:num w:numId="23" w16cid:durableId="626357803">
    <w:abstractNumId w:val="28"/>
  </w:num>
  <w:num w:numId="24" w16cid:durableId="1211071971">
    <w:abstractNumId w:val="19"/>
  </w:num>
  <w:num w:numId="25" w16cid:durableId="1734086326">
    <w:abstractNumId w:val="13"/>
  </w:num>
  <w:num w:numId="26" w16cid:durableId="657727522">
    <w:abstractNumId w:val="20"/>
  </w:num>
  <w:num w:numId="27" w16cid:durableId="1610895434">
    <w:abstractNumId w:val="2"/>
  </w:num>
  <w:num w:numId="28" w16cid:durableId="991328258">
    <w:abstractNumId w:val="37"/>
  </w:num>
  <w:num w:numId="29" w16cid:durableId="1884293746">
    <w:abstractNumId w:val="10"/>
  </w:num>
  <w:num w:numId="30" w16cid:durableId="175313971">
    <w:abstractNumId w:val="35"/>
  </w:num>
  <w:num w:numId="31" w16cid:durableId="1800491255">
    <w:abstractNumId w:val="4"/>
  </w:num>
  <w:num w:numId="32" w16cid:durableId="944582453">
    <w:abstractNumId w:val="31"/>
  </w:num>
  <w:num w:numId="33" w16cid:durableId="1720862758">
    <w:abstractNumId w:val="7"/>
  </w:num>
  <w:num w:numId="34" w16cid:durableId="1756628771">
    <w:abstractNumId w:val="36"/>
  </w:num>
  <w:num w:numId="35" w16cid:durableId="1832672204">
    <w:abstractNumId w:val="23"/>
  </w:num>
  <w:num w:numId="36" w16cid:durableId="1411273959">
    <w:abstractNumId w:val="21"/>
  </w:num>
  <w:num w:numId="37" w16cid:durableId="853032525">
    <w:abstractNumId w:val="30"/>
  </w:num>
  <w:num w:numId="38" w16cid:durableId="187842623">
    <w:abstractNumId w:val="34"/>
  </w:num>
  <w:num w:numId="39" w16cid:durableId="1967272171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2E0"/>
    <w:rsid w:val="0000209D"/>
    <w:rsid w:val="000027F2"/>
    <w:rsid w:val="000030FF"/>
    <w:rsid w:val="000039FF"/>
    <w:rsid w:val="00003D6E"/>
    <w:rsid w:val="00005FDB"/>
    <w:rsid w:val="00010693"/>
    <w:rsid w:val="00010952"/>
    <w:rsid w:val="00011FCB"/>
    <w:rsid w:val="000217C6"/>
    <w:rsid w:val="00021DA1"/>
    <w:rsid w:val="000243E9"/>
    <w:rsid w:val="00024708"/>
    <w:rsid w:val="000308AF"/>
    <w:rsid w:val="00030BC4"/>
    <w:rsid w:val="000331D1"/>
    <w:rsid w:val="00033DDE"/>
    <w:rsid w:val="000366AB"/>
    <w:rsid w:val="000369C9"/>
    <w:rsid w:val="0003713F"/>
    <w:rsid w:val="00040B00"/>
    <w:rsid w:val="00041BD0"/>
    <w:rsid w:val="000432E7"/>
    <w:rsid w:val="00044734"/>
    <w:rsid w:val="000448E5"/>
    <w:rsid w:val="00051B2A"/>
    <w:rsid w:val="00054711"/>
    <w:rsid w:val="00054ACE"/>
    <w:rsid w:val="00055EF5"/>
    <w:rsid w:val="00057296"/>
    <w:rsid w:val="00060324"/>
    <w:rsid w:val="00060546"/>
    <w:rsid w:val="00060879"/>
    <w:rsid w:val="00060910"/>
    <w:rsid w:val="00060F24"/>
    <w:rsid w:val="00062662"/>
    <w:rsid w:val="00062D9A"/>
    <w:rsid w:val="00063F19"/>
    <w:rsid w:val="000641EB"/>
    <w:rsid w:val="00070ED7"/>
    <w:rsid w:val="000714EA"/>
    <w:rsid w:val="00072A72"/>
    <w:rsid w:val="00073F58"/>
    <w:rsid w:val="000740DE"/>
    <w:rsid w:val="00075702"/>
    <w:rsid w:val="00077663"/>
    <w:rsid w:val="00081B86"/>
    <w:rsid w:val="000830C5"/>
    <w:rsid w:val="0008362A"/>
    <w:rsid w:val="000844F4"/>
    <w:rsid w:val="000849F5"/>
    <w:rsid w:val="0008532A"/>
    <w:rsid w:val="000931F2"/>
    <w:rsid w:val="000949A9"/>
    <w:rsid w:val="000949B6"/>
    <w:rsid w:val="00095B57"/>
    <w:rsid w:val="00096049"/>
    <w:rsid w:val="00097690"/>
    <w:rsid w:val="000A27AF"/>
    <w:rsid w:val="000A3834"/>
    <w:rsid w:val="000A3CC2"/>
    <w:rsid w:val="000A794B"/>
    <w:rsid w:val="000B05B5"/>
    <w:rsid w:val="000B1578"/>
    <w:rsid w:val="000B4B74"/>
    <w:rsid w:val="000B5227"/>
    <w:rsid w:val="000C03A9"/>
    <w:rsid w:val="000C4142"/>
    <w:rsid w:val="000C471C"/>
    <w:rsid w:val="000C4A75"/>
    <w:rsid w:val="000C5E02"/>
    <w:rsid w:val="000D047B"/>
    <w:rsid w:val="000D1A8E"/>
    <w:rsid w:val="000D376F"/>
    <w:rsid w:val="000D3B3B"/>
    <w:rsid w:val="000D3D41"/>
    <w:rsid w:val="000D42D7"/>
    <w:rsid w:val="000D47E9"/>
    <w:rsid w:val="000D5841"/>
    <w:rsid w:val="000D6475"/>
    <w:rsid w:val="000D6EE9"/>
    <w:rsid w:val="000D7420"/>
    <w:rsid w:val="000E0B3E"/>
    <w:rsid w:val="000E10EA"/>
    <w:rsid w:val="000E212C"/>
    <w:rsid w:val="000E2BDA"/>
    <w:rsid w:val="000E2CEE"/>
    <w:rsid w:val="000E3CC6"/>
    <w:rsid w:val="000E6E4C"/>
    <w:rsid w:val="000F2133"/>
    <w:rsid w:val="000F388E"/>
    <w:rsid w:val="000F4924"/>
    <w:rsid w:val="000F4E74"/>
    <w:rsid w:val="000F7840"/>
    <w:rsid w:val="000F7CFB"/>
    <w:rsid w:val="001033A4"/>
    <w:rsid w:val="001057E7"/>
    <w:rsid w:val="001059AA"/>
    <w:rsid w:val="00105AD8"/>
    <w:rsid w:val="00107259"/>
    <w:rsid w:val="00107C76"/>
    <w:rsid w:val="00112430"/>
    <w:rsid w:val="00113D3E"/>
    <w:rsid w:val="001157FB"/>
    <w:rsid w:val="0011782A"/>
    <w:rsid w:val="001178B2"/>
    <w:rsid w:val="00117BC6"/>
    <w:rsid w:val="001211E9"/>
    <w:rsid w:val="00121E45"/>
    <w:rsid w:val="0012324A"/>
    <w:rsid w:val="0012340E"/>
    <w:rsid w:val="0012346C"/>
    <w:rsid w:val="00123E43"/>
    <w:rsid w:val="001259A3"/>
    <w:rsid w:val="00126131"/>
    <w:rsid w:val="001308ED"/>
    <w:rsid w:val="00132B1C"/>
    <w:rsid w:val="001341E1"/>
    <w:rsid w:val="00135F0F"/>
    <w:rsid w:val="0013752E"/>
    <w:rsid w:val="00137632"/>
    <w:rsid w:val="0013791B"/>
    <w:rsid w:val="00140733"/>
    <w:rsid w:val="00140BDA"/>
    <w:rsid w:val="00144EB9"/>
    <w:rsid w:val="00145DD3"/>
    <w:rsid w:val="00146B08"/>
    <w:rsid w:val="00146B3B"/>
    <w:rsid w:val="00151E5E"/>
    <w:rsid w:val="00152611"/>
    <w:rsid w:val="00154BD3"/>
    <w:rsid w:val="00156934"/>
    <w:rsid w:val="00156EAA"/>
    <w:rsid w:val="001570C4"/>
    <w:rsid w:val="00157236"/>
    <w:rsid w:val="0015779A"/>
    <w:rsid w:val="00157986"/>
    <w:rsid w:val="001610B5"/>
    <w:rsid w:val="00163E16"/>
    <w:rsid w:val="00164F1B"/>
    <w:rsid w:val="00166F7A"/>
    <w:rsid w:val="00167D7F"/>
    <w:rsid w:val="00174442"/>
    <w:rsid w:val="00175765"/>
    <w:rsid w:val="00176721"/>
    <w:rsid w:val="00176BE8"/>
    <w:rsid w:val="0017791A"/>
    <w:rsid w:val="00181CBA"/>
    <w:rsid w:val="001838E0"/>
    <w:rsid w:val="0018623C"/>
    <w:rsid w:val="00190A42"/>
    <w:rsid w:val="0019195F"/>
    <w:rsid w:val="00192EB2"/>
    <w:rsid w:val="00195185"/>
    <w:rsid w:val="00197814"/>
    <w:rsid w:val="001A209C"/>
    <w:rsid w:val="001A3DF1"/>
    <w:rsid w:val="001A426F"/>
    <w:rsid w:val="001A536E"/>
    <w:rsid w:val="001A5AFE"/>
    <w:rsid w:val="001A6003"/>
    <w:rsid w:val="001A6B1F"/>
    <w:rsid w:val="001B1730"/>
    <w:rsid w:val="001B428A"/>
    <w:rsid w:val="001B65EE"/>
    <w:rsid w:val="001B6A05"/>
    <w:rsid w:val="001C0299"/>
    <w:rsid w:val="001C0943"/>
    <w:rsid w:val="001C2654"/>
    <w:rsid w:val="001C56F4"/>
    <w:rsid w:val="001C7A39"/>
    <w:rsid w:val="001D0B9E"/>
    <w:rsid w:val="001D193C"/>
    <w:rsid w:val="001D1EE7"/>
    <w:rsid w:val="001D5832"/>
    <w:rsid w:val="001D6926"/>
    <w:rsid w:val="001E1024"/>
    <w:rsid w:val="001E25A9"/>
    <w:rsid w:val="001E2919"/>
    <w:rsid w:val="001E2AF4"/>
    <w:rsid w:val="001E3BF3"/>
    <w:rsid w:val="001E4B4C"/>
    <w:rsid w:val="001F19C4"/>
    <w:rsid w:val="001F536A"/>
    <w:rsid w:val="001F6659"/>
    <w:rsid w:val="001F6ADE"/>
    <w:rsid w:val="001F6B35"/>
    <w:rsid w:val="00201139"/>
    <w:rsid w:val="002012F0"/>
    <w:rsid w:val="00202801"/>
    <w:rsid w:val="0020286B"/>
    <w:rsid w:val="00210552"/>
    <w:rsid w:val="002117FB"/>
    <w:rsid w:val="002142CF"/>
    <w:rsid w:val="002155A9"/>
    <w:rsid w:val="00215792"/>
    <w:rsid w:val="00216CD6"/>
    <w:rsid w:val="00216D61"/>
    <w:rsid w:val="0022398A"/>
    <w:rsid w:val="0022485D"/>
    <w:rsid w:val="00225051"/>
    <w:rsid w:val="00226E35"/>
    <w:rsid w:val="00227038"/>
    <w:rsid w:val="002278FA"/>
    <w:rsid w:val="00231C75"/>
    <w:rsid w:val="002338A8"/>
    <w:rsid w:val="00235608"/>
    <w:rsid w:val="00236A5C"/>
    <w:rsid w:val="00236C46"/>
    <w:rsid w:val="0023709C"/>
    <w:rsid w:val="0024039C"/>
    <w:rsid w:val="00240968"/>
    <w:rsid w:val="00241424"/>
    <w:rsid w:val="00241971"/>
    <w:rsid w:val="00242200"/>
    <w:rsid w:val="002435C3"/>
    <w:rsid w:val="002437CC"/>
    <w:rsid w:val="00244A73"/>
    <w:rsid w:val="00245B3E"/>
    <w:rsid w:val="002464E1"/>
    <w:rsid w:val="002510B9"/>
    <w:rsid w:val="002519A5"/>
    <w:rsid w:val="0025535C"/>
    <w:rsid w:val="00255B41"/>
    <w:rsid w:val="0025684D"/>
    <w:rsid w:val="00256E52"/>
    <w:rsid w:val="0025725B"/>
    <w:rsid w:val="00260058"/>
    <w:rsid w:val="00260083"/>
    <w:rsid w:val="00260A43"/>
    <w:rsid w:val="00262146"/>
    <w:rsid w:val="00264083"/>
    <w:rsid w:val="00264F8E"/>
    <w:rsid w:val="0026592F"/>
    <w:rsid w:val="00267E06"/>
    <w:rsid w:val="00270453"/>
    <w:rsid w:val="002746AD"/>
    <w:rsid w:val="0027581E"/>
    <w:rsid w:val="00275840"/>
    <w:rsid w:val="00280AF3"/>
    <w:rsid w:val="00282AD4"/>
    <w:rsid w:val="00282BA7"/>
    <w:rsid w:val="00283178"/>
    <w:rsid w:val="00283826"/>
    <w:rsid w:val="002838ED"/>
    <w:rsid w:val="00284FAB"/>
    <w:rsid w:val="00286514"/>
    <w:rsid w:val="00290265"/>
    <w:rsid w:val="00291E70"/>
    <w:rsid w:val="00292447"/>
    <w:rsid w:val="00296612"/>
    <w:rsid w:val="002973B3"/>
    <w:rsid w:val="002A0479"/>
    <w:rsid w:val="002A164E"/>
    <w:rsid w:val="002A1B76"/>
    <w:rsid w:val="002A2402"/>
    <w:rsid w:val="002A2CA7"/>
    <w:rsid w:val="002A3E3E"/>
    <w:rsid w:val="002A4AD6"/>
    <w:rsid w:val="002A612C"/>
    <w:rsid w:val="002A69EE"/>
    <w:rsid w:val="002B3DBA"/>
    <w:rsid w:val="002B41C6"/>
    <w:rsid w:val="002B6B2C"/>
    <w:rsid w:val="002B7698"/>
    <w:rsid w:val="002C1A10"/>
    <w:rsid w:val="002C1CAB"/>
    <w:rsid w:val="002C1D09"/>
    <w:rsid w:val="002C1E6B"/>
    <w:rsid w:val="002C20FA"/>
    <w:rsid w:val="002C4587"/>
    <w:rsid w:val="002C5955"/>
    <w:rsid w:val="002C7956"/>
    <w:rsid w:val="002D0053"/>
    <w:rsid w:val="002D0F78"/>
    <w:rsid w:val="002D222D"/>
    <w:rsid w:val="002D2D5F"/>
    <w:rsid w:val="002D617F"/>
    <w:rsid w:val="002D62D2"/>
    <w:rsid w:val="002D6B68"/>
    <w:rsid w:val="002D7DD3"/>
    <w:rsid w:val="002E0CD0"/>
    <w:rsid w:val="002E2C06"/>
    <w:rsid w:val="002E4013"/>
    <w:rsid w:val="002E481F"/>
    <w:rsid w:val="002F15A0"/>
    <w:rsid w:val="002F1B89"/>
    <w:rsid w:val="002F3938"/>
    <w:rsid w:val="002F49CE"/>
    <w:rsid w:val="002F5CFD"/>
    <w:rsid w:val="002F7E92"/>
    <w:rsid w:val="00304E7C"/>
    <w:rsid w:val="00305714"/>
    <w:rsid w:val="00307265"/>
    <w:rsid w:val="00307936"/>
    <w:rsid w:val="00307F0D"/>
    <w:rsid w:val="00312A16"/>
    <w:rsid w:val="00312C68"/>
    <w:rsid w:val="00313710"/>
    <w:rsid w:val="003153C4"/>
    <w:rsid w:val="00316C61"/>
    <w:rsid w:val="00317375"/>
    <w:rsid w:val="003271C6"/>
    <w:rsid w:val="00327AE1"/>
    <w:rsid w:val="00331B3A"/>
    <w:rsid w:val="00334E9E"/>
    <w:rsid w:val="00341614"/>
    <w:rsid w:val="00342BFB"/>
    <w:rsid w:val="00347A18"/>
    <w:rsid w:val="00351705"/>
    <w:rsid w:val="003556C0"/>
    <w:rsid w:val="00356C23"/>
    <w:rsid w:val="003572D7"/>
    <w:rsid w:val="00357E7D"/>
    <w:rsid w:val="0036020D"/>
    <w:rsid w:val="0036109C"/>
    <w:rsid w:val="00361541"/>
    <w:rsid w:val="0036309D"/>
    <w:rsid w:val="00363C49"/>
    <w:rsid w:val="00364206"/>
    <w:rsid w:val="00367902"/>
    <w:rsid w:val="003730C6"/>
    <w:rsid w:val="0037497B"/>
    <w:rsid w:val="00375343"/>
    <w:rsid w:val="00377151"/>
    <w:rsid w:val="00377444"/>
    <w:rsid w:val="0038234F"/>
    <w:rsid w:val="00382AE2"/>
    <w:rsid w:val="0038458B"/>
    <w:rsid w:val="003856E1"/>
    <w:rsid w:val="0038689F"/>
    <w:rsid w:val="003922BA"/>
    <w:rsid w:val="00392B4B"/>
    <w:rsid w:val="00392C2A"/>
    <w:rsid w:val="00394482"/>
    <w:rsid w:val="003957D3"/>
    <w:rsid w:val="003A0FA5"/>
    <w:rsid w:val="003A2753"/>
    <w:rsid w:val="003A4508"/>
    <w:rsid w:val="003A53E4"/>
    <w:rsid w:val="003A6F9B"/>
    <w:rsid w:val="003A76EA"/>
    <w:rsid w:val="003B4EF8"/>
    <w:rsid w:val="003B5E2B"/>
    <w:rsid w:val="003B7407"/>
    <w:rsid w:val="003B7E30"/>
    <w:rsid w:val="003C07EB"/>
    <w:rsid w:val="003C6B54"/>
    <w:rsid w:val="003D2F99"/>
    <w:rsid w:val="003D320A"/>
    <w:rsid w:val="003D4352"/>
    <w:rsid w:val="003D4408"/>
    <w:rsid w:val="003D4D55"/>
    <w:rsid w:val="003D52C0"/>
    <w:rsid w:val="003D575F"/>
    <w:rsid w:val="003D63CD"/>
    <w:rsid w:val="003D6511"/>
    <w:rsid w:val="003E16DD"/>
    <w:rsid w:val="003E3F94"/>
    <w:rsid w:val="003E5042"/>
    <w:rsid w:val="003F0D53"/>
    <w:rsid w:val="003F2F81"/>
    <w:rsid w:val="003F423F"/>
    <w:rsid w:val="003F454D"/>
    <w:rsid w:val="003F4C84"/>
    <w:rsid w:val="003F51FF"/>
    <w:rsid w:val="003F520F"/>
    <w:rsid w:val="003F5F44"/>
    <w:rsid w:val="003F6DF8"/>
    <w:rsid w:val="004000FE"/>
    <w:rsid w:val="0040460C"/>
    <w:rsid w:val="00404BBF"/>
    <w:rsid w:val="004074E4"/>
    <w:rsid w:val="00407E31"/>
    <w:rsid w:val="00415883"/>
    <w:rsid w:val="00415F12"/>
    <w:rsid w:val="004167AD"/>
    <w:rsid w:val="00416A8B"/>
    <w:rsid w:val="00417003"/>
    <w:rsid w:val="00417733"/>
    <w:rsid w:val="00417F9D"/>
    <w:rsid w:val="00420177"/>
    <w:rsid w:val="00422672"/>
    <w:rsid w:val="0042429F"/>
    <w:rsid w:val="00424686"/>
    <w:rsid w:val="004256F5"/>
    <w:rsid w:val="00427098"/>
    <w:rsid w:val="00427ACC"/>
    <w:rsid w:val="00430190"/>
    <w:rsid w:val="004315BD"/>
    <w:rsid w:val="00431E04"/>
    <w:rsid w:val="0043211F"/>
    <w:rsid w:val="00433A80"/>
    <w:rsid w:val="004348F3"/>
    <w:rsid w:val="00435044"/>
    <w:rsid w:val="00435785"/>
    <w:rsid w:val="0043617D"/>
    <w:rsid w:val="004401FB"/>
    <w:rsid w:val="0044037E"/>
    <w:rsid w:val="00442D18"/>
    <w:rsid w:val="004442EC"/>
    <w:rsid w:val="00445A64"/>
    <w:rsid w:val="00445BB3"/>
    <w:rsid w:val="00445C0A"/>
    <w:rsid w:val="00446F9D"/>
    <w:rsid w:val="004475F3"/>
    <w:rsid w:val="00452617"/>
    <w:rsid w:val="0045453A"/>
    <w:rsid w:val="00462BA1"/>
    <w:rsid w:val="00465784"/>
    <w:rsid w:val="0047007E"/>
    <w:rsid w:val="0047017B"/>
    <w:rsid w:val="00470371"/>
    <w:rsid w:val="00471366"/>
    <w:rsid w:val="00471BCE"/>
    <w:rsid w:val="00471DEB"/>
    <w:rsid w:val="00472297"/>
    <w:rsid w:val="0047230D"/>
    <w:rsid w:val="004751D4"/>
    <w:rsid w:val="00480096"/>
    <w:rsid w:val="00481E3E"/>
    <w:rsid w:val="00482361"/>
    <w:rsid w:val="00485AF5"/>
    <w:rsid w:val="00485CDA"/>
    <w:rsid w:val="00486C11"/>
    <w:rsid w:val="00491CC1"/>
    <w:rsid w:val="00492FBF"/>
    <w:rsid w:val="00493729"/>
    <w:rsid w:val="00496999"/>
    <w:rsid w:val="00496A36"/>
    <w:rsid w:val="00497906"/>
    <w:rsid w:val="004A061E"/>
    <w:rsid w:val="004A17BE"/>
    <w:rsid w:val="004A7671"/>
    <w:rsid w:val="004B0637"/>
    <w:rsid w:val="004B4A69"/>
    <w:rsid w:val="004B5985"/>
    <w:rsid w:val="004B6380"/>
    <w:rsid w:val="004B6F96"/>
    <w:rsid w:val="004B7B1C"/>
    <w:rsid w:val="004C0668"/>
    <w:rsid w:val="004C14D2"/>
    <w:rsid w:val="004C1703"/>
    <w:rsid w:val="004C47E1"/>
    <w:rsid w:val="004C5011"/>
    <w:rsid w:val="004D03EB"/>
    <w:rsid w:val="004D101E"/>
    <w:rsid w:val="004E4452"/>
    <w:rsid w:val="004E4778"/>
    <w:rsid w:val="004E4B6A"/>
    <w:rsid w:val="004E5409"/>
    <w:rsid w:val="004E6590"/>
    <w:rsid w:val="004E7542"/>
    <w:rsid w:val="004E7A65"/>
    <w:rsid w:val="004F0452"/>
    <w:rsid w:val="004F105B"/>
    <w:rsid w:val="004F337F"/>
    <w:rsid w:val="004F3BF3"/>
    <w:rsid w:val="004F41FC"/>
    <w:rsid w:val="004F59E5"/>
    <w:rsid w:val="0050135C"/>
    <w:rsid w:val="00501B2F"/>
    <w:rsid w:val="005029EB"/>
    <w:rsid w:val="00504288"/>
    <w:rsid w:val="00505AFB"/>
    <w:rsid w:val="00506688"/>
    <w:rsid w:val="00506EE2"/>
    <w:rsid w:val="005072CA"/>
    <w:rsid w:val="0050760D"/>
    <w:rsid w:val="00510947"/>
    <w:rsid w:val="00511D61"/>
    <w:rsid w:val="00512CF8"/>
    <w:rsid w:val="00514F96"/>
    <w:rsid w:val="00515038"/>
    <w:rsid w:val="0051564C"/>
    <w:rsid w:val="00515F5C"/>
    <w:rsid w:val="00522AF3"/>
    <w:rsid w:val="00524C56"/>
    <w:rsid w:val="00527F16"/>
    <w:rsid w:val="00530B4C"/>
    <w:rsid w:val="00530C03"/>
    <w:rsid w:val="005313DF"/>
    <w:rsid w:val="00532C82"/>
    <w:rsid w:val="005337D0"/>
    <w:rsid w:val="00533A62"/>
    <w:rsid w:val="00540012"/>
    <w:rsid w:val="005407E9"/>
    <w:rsid w:val="00543E30"/>
    <w:rsid w:val="00545697"/>
    <w:rsid w:val="00545937"/>
    <w:rsid w:val="0054706E"/>
    <w:rsid w:val="00547A28"/>
    <w:rsid w:val="00555A2C"/>
    <w:rsid w:val="00556421"/>
    <w:rsid w:val="005614B7"/>
    <w:rsid w:val="00565947"/>
    <w:rsid w:val="00565DB2"/>
    <w:rsid w:val="005721C9"/>
    <w:rsid w:val="00574173"/>
    <w:rsid w:val="005758AA"/>
    <w:rsid w:val="005760FE"/>
    <w:rsid w:val="005800E0"/>
    <w:rsid w:val="005818D5"/>
    <w:rsid w:val="005835C4"/>
    <w:rsid w:val="00584B26"/>
    <w:rsid w:val="00586893"/>
    <w:rsid w:val="00587052"/>
    <w:rsid w:val="00591F74"/>
    <w:rsid w:val="00592E2A"/>
    <w:rsid w:val="0059594F"/>
    <w:rsid w:val="00595DE9"/>
    <w:rsid w:val="005A5140"/>
    <w:rsid w:val="005A55D1"/>
    <w:rsid w:val="005B0A41"/>
    <w:rsid w:val="005B17DF"/>
    <w:rsid w:val="005B1A42"/>
    <w:rsid w:val="005C2DB7"/>
    <w:rsid w:val="005C3A25"/>
    <w:rsid w:val="005C410B"/>
    <w:rsid w:val="005C4B7D"/>
    <w:rsid w:val="005C6A2A"/>
    <w:rsid w:val="005C7A36"/>
    <w:rsid w:val="005D0309"/>
    <w:rsid w:val="005D2B95"/>
    <w:rsid w:val="005D7B94"/>
    <w:rsid w:val="005E0D71"/>
    <w:rsid w:val="005E3CB5"/>
    <w:rsid w:val="005E49F1"/>
    <w:rsid w:val="005E7DDF"/>
    <w:rsid w:val="005F02B6"/>
    <w:rsid w:val="005F116A"/>
    <w:rsid w:val="005F1551"/>
    <w:rsid w:val="005F17A5"/>
    <w:rsid w:val="005F3BDA"/>
    <w:rsid w:val="005F404B"/>
    <w:rsid w:val="005F4F16"/>
    <w:rsid w:val="005F631D"/>
    <w:rsid w:val="005F76C4"/>
    <w:rsid w:val="00600FDF"/>
    <w:rsid w:val="0060380B"/>
    <w:rsid w:val="006045F4"/>
    <w:rsid w:val="006052DF"/>
    <w:rsid w:val="0060562F"/>
    <w:rsid w:val="00611BB1"/>
    <w:rsid w:val="006121C3"/>
    <w:rsid w:val="00612F95"/>
    <w:rsid w:val="00613946"/>
    <w:rsid w:val="00613AA7"/>
    <w:rsid w:val="00614249"/>
    <w:rsid w:val="00614831"/>
    <w:rsid w:val="006150BC"/>
    <w:rsid w:val="00616103"/>
    <w:rsid w:val="0061667F"/>
    <w:rsid w:val="00617CB1"/>
    <w:rsid w:val="00620C46"/>
    <w:rsid w:val="00623EB9"/>
    <w:rsid w:val="0062443C"/>
    <w:rsid w:val="00630432"/>
    <w:rsid w:val="00630B72"/>
    <w:rsid w:val="00631E81"/>
    <w:rsid w:val="006329E6"/>
    <w:rsid w:val="0063340B"/>
    <w:rsid w:val="00633B8D"/>
    <w:rsid w:val="00633D56"/>
    <w:rsid w:val="00634B5B"/>
    <w:rsid w:val="00635125"/>
    <w:rsid w:val="0063716C"/>
    <w:rsid w:val="006413D0"/>
    <w:rsid w:val="00642083"/>
    <w:rsid w:val="006439C5"/>
    <w:rsid w:val="00644F57"/>
    <w:rsid w:val="00647ADE"/>
    <w:rsid w:val="00650044"/>
    <w:rsid w:val="00651EDD"/>
    <w:rsid w:val="00652DF1"/>
    <w:rsid w:val="00653405"/>
    <w:rsid w:val="00653E60"/>
    <w:rsid w:val="00655570"/>
    <w:rsid w:val="0065570C"/>
    <w:rsid w:val="0066123C"/>
    <w:rsid w:val="00662E6A"/>
    <w:rsid w:val="00663D2C"/>
    <w:rsid w:val="00664D56"/>
    <w:rsid w:val="0066510E"/>
    <w:rsid w:val="006737DD"/>
    <w:rsid w:val="006738FF"/>
    <w:rsid w:val="00676C19"/>
    <w:rsid w:val="00685F97"/>
    <w:rsid w:val="00687EA7"/>
    <w:rsid w:val="00693744"/>
    <w:rsid w:val="00693D3B"/>
    <w:rsid w:val="0069478D"/>
    <w:rsid w:val="006A0E6F"/>
    <w:rsid w:val="006A16AC"/>
    <w:rsid w:val="006A2D51"/>
    <w:rsid w:val="006A54BB"/>
    <w:rsid w:val="006A6E08"/>
    <w:rsid w:val="006B097B"/>
    <w:rsid w:val="006B0C82"/>
    <w:rsid w:val="006B2B8E"/>
    <w:rsid w:val="006B4375"/>
    <w:rsid w:val="006B5117"/>
    <w:rsid w:val="006B70FF"/>
    <w:rsid w:val="006C011B"/>
    <w:rsid w:val="006C2373"/>
    <w:rsid w:val="006C2B3B"/>
    <w:rsid w:val="006C4841"/>
    <w:rsid w:val="006C4B5A"/>
    <w:rsid w:val="006C50B8"/>
    <w:rsid w:val="006C6593"/>
    <w:rsid w:val="006D2482"/>
    <w:rsid w:val="006D2BCF"/>
    <w:rsid w:val="006D42ED"/>
    <w:rsid w:val="006D58F3"/>
    <w:rsid w:val="006D611A"/>
    <w:rsid w:val="006D62F4"/>
    <w:rsid w:val="006D6BC3"/>
    <w:rsid w:val="006E0D61"/>
    <w:rsid w:val="006E205A"/>
    <w:rsid w:val="006E2B61"/>
    <w:rsid w:val="006E4047"/>
    <w:rsid w:val="006E545D"/>
    <w:rsid w:val="006E7069"/>
    <w:rsid w:val="006E7429"/>
    <w:rsid w:val="006F06DA"/>
    <w:rsid w:val="006F4EA5"/>
    <w:rsid w:val="00701415"/>
    <w:rsid w:val="007023D2"/>
    <w:rsid w:val="00702C9E"/>
    <w:rsid w:val="0070395C"/>
    <w:rsid w:val="007049B8"/>
    <w:rsid w:val="00704E33"/>
    <w:rsid w:val="00705085"/>
    <w:rsid w:val="00706151"/>
    <w:rsid w:val="00706D75"/>
    <w:rsid w:val="00711B1B"/>
    <w:rsid w:val="00712857"/>
    <w:rsid w:val="007157D3"/>
    <w:rsid w:val="00715C99"/>
    <w:rsid w:val="00717DD5"/>
    <w:rsid w:val="00720AA6"/>
    <w:rsid w:val="00720EE8"/>
    <w:rsid w:val="0072626D"/>
    <w:rsid w:val="00727FC6"/>
    <w:rsid w:val="007306D1"/>
    <w:rsid w:val="00732E51"/>
    <w:rsid w:val="00734913"/>
    <w:rsid w:val="00736E5A"/>
    <w:rsid w:val="00737D95"/>
    <w:rsid w:val="00737FC8"/>
    <w:rsid w:val="00743C78"/>
    <w:rsid w:val="007450DA"/>
    <w:rsid w:val="00745400"/>
    <w:rsid w:val="00745E16"/>
    <w:rsid w:val="00750359"/>
    <w:rsid w:val="00751ABF"/>
    <w:rsid w:val="007533BF"/>
    <w:rsid w:val="007540E5"/>
    <w:rsid w:val="0075468B"/>
    <w:rsid w:val="00756214"/>
    <w:rsid w:val="00763099"/>
    <w:rsid w:val="007655F1"/>
    <w:rsid w:val="007656D2"/>
    <w:rsid w:val="00765941"/>
    <w:rsid w:val="00767806"/>
    <w:rsid w:val="00767F16"/>
    <w:rsid w:val="007721DA"/>
    <w:rsid w:val="007722A3"/>
    <w:rsid w:val="00774D5A"/>
    <w:rsid w:val="00775478"/>
    <w:rsid w:val="0077734D"/>
    <w:rsid w:val="00780B67"/>
    <w:rsid w:val="00783296"/>
    <w:rsid w:val="00786140"/>
    <w:rsid w:val="00787A6F"/>
    <w:rsid w:val="00790701"/>
    <w:rsid w:val="00793545"/>
    <w:rsid w:val="0079363A"/>
    <w:rsid w:val="00794424"/>
    <w:rsid w:val="00796B81"/>
    <w:rsid w:val="00797566"/>
    <w:rsid w:val="007A0FCD"/>
    <w:rsid w:val="007A1F98"/>
    <w:rsid w:val="007A350F"/>
    <w:rsid w:val="007A55A0"/>
    <w:rsid w:val="007A629A"/>
    <w:rsid w:val="007B1F69"/>
    <w:rsid w:val="007B204A"/>
    <w:rsid w:val="007B42E2"/>
    <w:rsid w:val="007B4920"/>
    <w:rsid w:val="007B4CD3"/>
    <w:rsid w:val="007C0055"/>
    <w:rsid w:val="007C2251"/>
    <w:rsid w:val="007C5727"/>
    <w:rsid w:val="007D493B"/>
    <w:rsid w:val="007D65A3"/>
    <w:rsid w:val="007D6BC8"/>
    <w:rsid w:val="007D70E8"/>
    <w:rsid w:val="007E0056"/>
    <w:rsid w:val="007E178D"/>
    <w:rsid w:val="007E17A5"/>
    <w:rsid w:val="007E35C7"/>
    <w:rsid w:val="007E3ECA"/>
    <w:rsid w:val="007E589D"/>
    <w:rsid w:val="007E5FAC"/>
    <w:rsid w:val="007E6613"/>
    <w:rsid w:val="007F0434"/>
    <w:rsid w:val="007F0A7F"/>
    <w:rsid w:val="007F18B7"/>
    <w:rsid w:val="007F2F92"/>
    <w:rsid w:val="007F5F00"/>
    <w:rsid w:val="007F7D44"/>
    <w:rsid w:val="00803D85"/>
    <w:rsid w:val="008050D5"/>
    <w:rsid w:val="0080546D"/>
    <w:rsid w:val="00805503"/>
    <w:rsid w:val="00806328"/>
    <w:rsid w:val="00806B30"/>
    <w:rsid w:val="00807025"/>
    <w:rsid w:val="00807D2B"/>
    <w:rsid w:val="008142AE"/>
    <w:rsid w:val="0081528A"/>
    <w:rsid w:val="00816225"/>
    <w:rsid w:val="00822276"/>
    <w:rsid w:val="00822DAB"/>
    <w:rsid w:val="00823505"/>
    <w:rsid w:val="00824683"/>
    <w:rsid w:val="00832850"/>
    <w:rsid w:val="008417E8"/>
    <w:rsid w:val="008420C1"/>
    <w:rsid w:val="00844B39"/>
    <w:rsid w:val="008461E5"/>
    <w:rsid w:val="00850C9A"/>
    <w:rsid w:val="00851706"/>
    <w:rsid w:val="00851800"/>
    <w:rsid w:val="00852875"/>
    <w:rsid w:val="00857A6E"/>
    <w:rsid w:val="00865DEA"/>
    <w:rsid w:val="008664D2"/>
    <w:rsid w:val="0086772A"/>
    <w:rsid w:val="008720BC"/>
    <w:rsid w:val="0087250A"/>
    <w:rsid w:val="00872CF7"/>
    <w:rsid w:val="00873C3D"/>
    <w:rsid w:val="00873E4D"/>
    <w:rsid w:val="00875088"/>
    <w:rsid w:val="00881C41"/>
    <w:rsid w:val="00881E0D"/>
    <w:rsid w:val="00882948"/>
    <w:rsid w:val="0088330E"/>
    <w:rsid w:val="008848C6"/>
    <w:rsid w:val="00884948"/>
    <w:rsid w:val="00885092"/>
    <w:rsid w:val="00885D8E"/>
    <w:rsid w:val="0089011C"/>
    <w:rsid w:val="008919FB"/>
    <w:rsid w:val="00891B45"/>
    <w:rsid w:val="00891F8A"/>
    <w:rsid w:val="0089380A"/>
    <w:rsid w:val="00894E2D"/>
    <w:rsid w:val="008A0E50"/>
    <w:rsid w:val="008A19A6"/>
    <w:rsid w:val="008A1CE2"/>
    <w:rsid w:val="008A229A"/>
    <w:rsid w:val="008A5F28"/>
    <w:rsid w:val="008A6261"/>
    <w:rsid w:val="008A6572"/>
    <w:rsid w:val="008A7F73"/>
    <w:rsid w:val="008B2137"/>
    <w:rsid w:val="008B23BD"/>
    <w:rsid w:val="008B3D20"/>
    <w:rsid w:val="008B4032"/>
    <w:rsid w:val="008C4925"/>
    <w:rsid w:val="008C5280"/>
    <w:rsid w:val="008C6793"/>
    <w:rsid w:val="008C6DF6"/>
    <w:rsid w:val="008C7457"/>
    <w:rsid w:val="008C74D9"/>
    <w:rsid w:val="008D1360"/>
    <w:rsid w:val="008D19C0"/>
    <w:rsid w:val="008D2B27"/>
    <w:rsid w:val="008D311F"/>
    <w:rsid w:val="008D4887"/>
    <w:rsid w:val="008D6A71"/>
    <w:rsid w:val="008D6FA7"/>
    <w:rsid w:val="008E1408"/>
    <w:rsid w:val="008E2F2B"/>
    <w:rsid w:val="008E3BA2"/>
    <w:rsid w:val="008E40E3"/>
    <w:rsid w:val="008E5569"/>
    <w:rsid w:val="008E5AA4"/>
    <w:rsid w:val="008E6B59"/>
    <w:rsid w:val="008F1F8F"/>
    <w:rsid w:val="008F32D2"/>
    <w:rsid w:val="008F3374"/>
    <w:rsid w:val="008F4126"/>
    <w:rsid w:val="008F71F4"/>
    <w:rsid w:val="008F76F9"/>
    <w:rsid w:val="00900760"/>
    <w:rsid w:val="00901122"/>
    <w:rsid w:val="00902BF4"/>
    <w:rsid w:val="0090325B"/>
    <w:rsid w:val="00904757"/>
    <w:rsid w:val="00906ADE"/>
    <w:rsid w:val="00911E9F"/>
    <w:rsid w:val="00912733"/>
    <w:rsid w:val="00912C1C"/>
    <w:rsid w:val="00917462"/>
    <w:rsid w:val="0092218C"/>
    <w:rsid w:val="00923B46"/>
    <w:rsid w:val="00923C93"/>
    <w:rsid w:val="00924F91"/>
    <w:rsid w:val="009268F6"/>
    <w:rsid w:val="00926D9C"/>
    <w:rsid w:val="00927F1F"/>
    <w:rsid w:val="00931C53"/>
    <w:rsid w:val="009321C6"/>
    <w:rsid w:val="00934398"/>
    <w:rsid w:val="009351C8"/>
    <w:rsid w:val="0093607D"/>
    <w:rsid w:val="009414E5"/>
    <w:rsid w:val="009423ED"/>
    <w:rsid w:val="0094398B"/>
    <w:rsid w:val="00945A60"/>
    <w:rsid w:val="00946741"/>
    <w:rsid w:val="009471A8"/>
    <w:rsid w:val="00947B5A"/>
    <w:rsid w:val="009525AB"/>
    <w:rsid w:val="00953AFB"/>
    <w:rsid w:val="00954303"/>
    <w:rsid w:val="009566A3"/>
    <w:rsid w:val="009568CD"/>
    <w:rsid w:val="00960079"/>
    <w:rsid w:val="00961B4F"/>
    <w:rsid w:val="00962B03"/>
    <w:rsid w:val="00963AB5"/>
    <w:rsid w:val="00963F16"/>
    <w:rsid w:val="00963F3C"/>
    <w:rsid w:val="0096401E"/>
    <w:rsid w:val="009640A5"/>
    <w:rsid w:val="009640F2"/>
    <w:rsid w:val="00966DC7"/>
    <w:rsid w:val="00967089"/>
    <w:rsid w:val="00972487"/>
    <w:rsid w:val="00976807"/>
    <w:rsid w:val="00981033"/>
    <w:rsid w:val="009816C6"/>
    <w:rsid w:val="009826DE"/>
    <w:rsid w:val="009864CE"/>
    <w:rsid w:val="00986A2C"/>
    <w:rsid w:val="00987D39"/>
    <w:rsid w:val="00987F15"/>
    <w:rsid w:val="0099176F"/>
    <w:rsid w:val="009942C1"/>
    <w:rsid w:val="009A1466"/>
    <w:rsid w:val="009A19A0"/>
    <w:rsid w:val="009A1A8F"/>
    <w:rsid w:val="009A22F5"/>
    <w:rsid w:val="009A6844"/>
    <w:rsid w:val="009A7BF9"/>
    <w:rsid w:val="009A7F36"/>
    <w:rsid w:val="009B035F"/>
    <w:rsid w:val="009B1186"/>
    <w:rsid w:val="009B1721"/>
    <w:rsid w:val="009B5D6B"/>
    <w:rsid w:val="009B74A5"/>
    <w:rsid w:val="009C28D6"/>
    <w:rsid w:val="009C2AD5"/>
    <w:rsid w:val="009C4877"/>
    <w:rsid w:val="009D07E4"/>
    <w:rsid w:val="009D17D7"/>
    <w:rsid w:val="009D2621"/>
    <w:rsid w:val="009D2908"/>
    <w:rsid w:val="009D3229"/>
    <w:rsid w:val="009D38B0"/>
    <w:rsid w:val="009D5C67"/>
    <w:rsid w:val="009D5E4C"/>
    <w:rsid w:val="009D7F82"/>
    <w:rsid w:val="009E283C"/>
    <w:rsid w:val="009E306B"/>
    <w:rsid w:val="009E3714"/>
    <w:rsid w:val="009E3875"/>
    <w:rsid w:val="009E54C4"/>
    <w:rsid w:val="009E609E"/>
    <w:rsid w:val="009E6AC1"/>
    <w:rsid w:val="009E6CA3"/>
    <w:rsid w:val="009F2B68"/>
    <w:rsid w:val="009F3004"/>
    <w:rsid w:val="009F4C80"/>
    <w:rsid w:val="009F50DB"/>
    <w:rsid w:val="009F5A2A"/>
    <w:rsid w:val="00A007A4"/>
    <w:rsid w:val="00A011D1"/>
    <w:rsid w:val="00A01806"/>
    <w:rsid w:val="00A01DC1"/>
    <w:rsid w:val="00A036A3"/>
    <w:rsid w:val="00A045C1"/>
    <w:rsid w:val="00A04655"/>
    <w:rsid w:val="00A06BEB"/>
    <w:rsid w:val="00A100B6"/>
    <w:rsid w:val="00A10BEE"/>
    <w:rsid w:val="00A16DE7"/>
    <w:rsid w:val="00A2086B"/>
    <w:rsid w:val="00A22179"/>
    <w:rsid w:val="00A22AFC"/>
    <w:rsid w:val="00A24988"/>
    <w:rsid w:val="00A2589F"/>
    <w:rsid w:val="00A25EDF"/>
    <w:rsid w:val="00A2680D"/>
    <w:rsid w:val="00A27E83"/>
    <w:rsid w:val="00A302CA"/>
    <w:rsid w:val="00A327D3"/>
    <w:rsid w:val="00A3282C"/>
    <w:rsid w:val="00A34C4E"/>
    <w:rsid w:val="00A40554"/>
    <w:rsid w:val="00A41A74"/>
    <w:rsid w:val="00A42B9A"/>
    <w:rsid w:val="00A43A8A"/>
    <w:rsid w:val="00A47714"/>
    <w:rsid w:val="00A47AEB"/>
    <w:rsid w:val="00A53889"/>
    <w:rsid w:val="00A54667"/>
    <w:rsid w:val="00A565D4"/>
    <w:rsid w:val="00A56A4B"/>
    <w:rsid w:val="00A579F7"/>
    <w:rsid w:val="00A6047D"/>
    <w:rsid w:val="00A60CDC"/>
    <w:rsid w:val="00A61C57"/>
    <w:rsid w:val="00A621B6"/>
    <w:rsid w:val="00A622F4"/>
    <w:rsid w:val="00A643A3"/>
    <w:rsid w:val="00A6528F"/>
    <w:rsid w:val="00A655D9"/>
    <w:rsid w:val="00A65A94"/>
    <w:rsid w:val="00A666D4"/>
    <w:rsid w:val="00A709C6"/>
    <w:rsid w:val="00A72128"/>
    <w:rsid w:val="00A73407"/>
    <w:rsid w:val="00A73BD0"/>
    <w:rsid w:val="00A75043"/>
    <w:rsid w:val="00A7517C"/>
    <w:rsid w:val="00A804F2"/>
    <w:rsid w:val="00A83275"/>
    <w:rsid w:val="00A8348B"/>
    <w:rsid w:val="00A83663"/>
    <w:rsid w:val="00A844F9"/>
    <w:rsid w:val="00A860E6"/>
    <w:rsid w:val="00A87D10"/>
    <w:rsid w:val="00A90305"/>
    <w:rsid w:val="00A910EE"/>
    <w:rsid w:val="00A911CE"/>
    <w:rsid w:val="00A936B8"/>
    <w:rsid w:val="00A93ABD"/>
    <w:rsid w:val="00A94FA0"/>
    <w:rsid w:val="00A9601A"/>
    <w:rsid w:val="00A96BF9"/>
    <w:rsid w:val="00A96ED6"/>
    <w:rsid w:val="00AA0145"/>
    <w:rsid w:val="00AA1A22"/>
    <w:rsid w:val="00AA1D0C"/>
    <w:rsid w:val="00AA2923"/>
    <w:rsid w:val="00AA4D59"/>
    <w:rsid w:val="00AA559F"/>
    <w:rsid w:val="00AB28E6"/>
    <w:rsid w:val="00AB5AC0"/>
    <w:rsid w:val="00AB5C4F"/>
    <w:rsid w:val="00AB6C0E"/>
    <w:rsid w:val="00AC33BE"/>
    <w:rsid w:val="00AC3683"/>
    <w:rsid w:val="00AC4BB3"/>
    <w:rsid w:val="00AC5329"/>
    <w:rsid w:val="00AC70E9"/>
    <w:rsid w:val="00AC7F62"/>
    <w:rsid w:val="00AC7F6C"/>
    <w:rsid w:val="00AD131A"/>
    <w:rsid w:val="00AD1C41"/>
    <w:rsid w:val="00AD361B"/>
    <w:rsid w:val="00AD3D30"/>
    <w:rsid w:val="00AD42D9"/>
    <w:rsid w:val="00AD5B02"/>
    <w:rsid w:val="00AD691B"/>
    <w:rsid w:val="00AD7CE4"/>
    <w:rsid w:val="00AE11F7"/>
    <w:rsid w:val="00AE1BC4"/>
    <w:rsid w:val="00AE4D11"/>
    <w:rsid w:val="00AE6001"/>
    <w:rsid w:val="00AE66D8"/>
    <w:rsid w:val="00AE7DCD"/>
    <w:rsid w:val="00AF36CF"/>
    <w:rsid w:val="00AF44B0"/>
    <w:rsid w:val="00AF591A"/>
    <w:rsid w:val="00AF5CFC"/>
    <w:rsid w:val="00AF716A"/>
    <w:rsid w:val="00AF7DB7"/>
    <w:rsid w:val="00B00B65"/>
    <w:rsid w:val="00B0599A"/>
    <w:rsid w:val="00B07AC9"/>
    <w:rsid w:val="00B107D4"/>
    <w:rsid w:val="00B10B3E"/>
    <w:rsid w:val="00B11892"/>
    <w:rsid w:val="00B1358B"/>
    <w:rsid w:val="00B14BF4"/>
    <w:rsid w:val="00B14C3F"/>
    <w:rsid w:val="00B158BE"/>
    <w:rsid w:val="00B20904"/>
    <w:rsid w:val="00B22A83"/>
    <w:rsid w:val="00B2333F"/>
    <w:rsid w:val="00B23904"/>
    <w:rsid w:val="00B24878"/>
    <w:rsid w:val="00B2503B"/>
    <w:rsid w:val="00B25C78"/>
    <w:rsid w:val="00B265C7"/>
    <w:rsid w:val="00B27767"/>
    <w:rsid w:val="00B3074A"/>
    <w:rsid w:val="00B30760"/>
    <w:rsid w:val="00B3266E"/>
    <w:rsid w:val="00B34EA7"/>
    <w:rsid w:val="00B36518"/>
    <w:rsid w:val="00B37C60"/>
    <w:rsid w:val="00B40DA4"/>
    <w:rsid w:val="00B41FBA"/>
    <w:rsid w:val="00B42D40"/>
    <w:rsid w:val="00B43B67"/>
    <w:rsid w:val="00B44473"/>
    <w:rsid w:val="00B512CF"/>
    <w:rsid w:val="00B514F7"/>
    <w:rsid w:val="00B5159F"/>
    <w:rsid w:val="00B52CC2"/>
    <w:rsid w:val="00B52F6E"/>
    <w:rsid w:val="00B543E5"/>
    <w:rsid w:val="00B55882"/>
    <w:rsid w:val="00B55B33"/>
    <w:rsid w:val="00B560E5"/>
    <w:rsid w:val="00B60CCC"/>
    <w:rsid w:val="00B61E27"/>
    <w:rsid w:val="00B61F55"/>
    <w:rsid w:val="00B65345"/>
    <w:rsid w:val="00B67E4C"/>
    <w:rsid w:val="00B67F3B"/>
    <w:rsid w:val="00B73BEC"/>
    <w:rsid w:val="00B74E0C"/>
    <w:rsid w:val="00B83184"/>
    <w:rsid w:val="00B861A8"/>
    <w:rsid w:val="00B9074B"/>
    <w:rsid w:val="00B925E5"/>
    <w:rsid w:val="00BA10AF"/>
    <w:rsid w:val="00BA5DEA"/>
    <w:rsid w:val="00BA6615"/>
    <w:rsid w:val="00BA72C9"/>
    <w:rsid w:val="00BB1A10"/>
    <w:rsid w:val="00BB42A7"/>
    <w:rsid w:val="00BB48BF"/>
    <w:rsid w:val="00BB625B"/>
    <w:rsid w:val="00BB75D3"/>
    <w:rsid w:val="00BC07BF"/>
    <w:rsid w:val="00BC329C"/>
    <w:rsid w:val="00BC4CF8"/>
    <w:rsid w:val="00BC6DC6"/>
    <w:rsid w:val="00BC773E"/>
    <w:rsid w:val="00BC7B3F"/>
    <w:rsid w:val="00BD05BA"/>
    <w:rsid w:val="00BD42CE"/>
    <w:rsid w:val="00BD4E6D"/>
    <w:rsid w:val="00BD5AC7"/>
    <w:rsid w:val="00BD6F4F"/>
    <w:rsid w:val="00BE2BD1"/>
    <w:rsid w:val="00BE3DC8"/>
    <w:rsid w:val="00BE6EFE"/>
    <w:rsid w:val="00BE72C0"/>
    <w:rsid w:val="00BF1A1E"/>
    <w:rsid w:val="00BF1D5A"/>
    <w:rsid w:val="00BF2426"/>
    <w:rsid w:val="00BF4251"/>
    <w:rsid w:val="00BF4F90"/>
    <w:rsid w:val="00C01119"/>
    <w:rsid w:val="00C0153C"/>
    <w:rsid w:val="00C05D17"/>
    <w:rsid w:val="00C10EA9"/>
    <w:rsid w:val="00C11DE1"/>
    <w:rsid w:val="00C15349"/>
    <w:rsid w:val="00C16103"/>
    <w:rsid w:val="00C166EE"/>
    <w:rsid w:val="00C20FF2"/>
    <w:rsid w:val="00C21A7A"/>
    <w:rsid w:val="00C21B86"/>
    <w:rsid w:val="00C23D91"/>
    <w:rsid w:val="00C24EE6"/>
    <w:rsid w:val="00C2732A"/>
    <w:rsid w:val="00C27DE1"/>
    <w:rsid w:val="00C3087D"/>
    <w:rsid w:val="00C31A9B"/>
    <w:rsid w:val="00C33256"/>
    <w:rsid w:val="00C33427"/>
    <w:rsid w:val="00C35328"/>
    <w:rsid w:val="00C3673F"/>
    <w:rsid w:val="00C36D20"/>
    <w:rsid w:val="00C37413"/>
    <w:rsid w:val="00C41A01"/>
    <w:rsid w:val="00C42734"/>
    <w:rsid w:val="00C4275C"/>
    <w:rsid w:val="00C42E00"/>
    <w:rsid w:val="00C437B2"/>
    <w:rsid w:val="00C43CAF"/>
    <w:rsid w:val="00C447A6"/>
    <w:rsid w:val="00C46F5D"/>
    <w:rsid w:val="00C475F8"/>
    <w:rsid w:val="00C47763"/>
    <w:rsid w:val="00C47C8B"/>
    <w:rsid w:val="00C5213B"/>
    <w:rsid w:val="00C53C8F"/>
    <w:rsid w:val="00C54EAA"/>
    <w:rsid w:val="00C5584B"/>
    <w:rsid w:val="00C57168"/>
    <w:rsid w:val="00C579AA"/>
    <w:rsid w:val="00C628F7"/>
    <w:rsid w:val="00C63F44"/>
    <w:rsid w:val="00C66E8A"/>
    <w:rsid w:val="00C71024"/>
    <w:rsid w:val="00C71C7B"/>
    <w:rsid w:val="00C71E69"/>
    <w:rsid w:val="00C72D95"/>
    <w:rsid w:val="00C7413F"/>
    <w:rsid w:val="00C7451A"/>
    <w:rsid w:val="00C749DC"/>
    <w:rsid w:val="00C76AEF"/>
    <w:rsid w:val="00C807BE"/>
    <w:rsid w:val="00C81533"/>
    <w:rsid w:val="00C8281D"/>
    <w:rsid w:val="00C82E5A"/>
    <w:rsid w:val="00C8492D"/>
    <w:rsid w:val="00C84B5E"/>
    <w:rsid w:val="00C86F80"/>
    <w:rsid w:val="00C92324"/>
    <w:rsid w:val="00C92548"/>
    <w:rsid w:val="00C92766"/>
    <w:rsid w:val="00C929FC"/>
    <w:rsid w:val="00C93CAB"/>
    <w:rsid w:val="00C949A0"/>
    <w:rsid w:val="00C95CEF"/>
    <w:rsid w:val="00C973A8"/>
    <w:rsid w:val="00CA1E2E"/>
    <w:rsid w:val="00CA4501"/>
    <w:rsid w:val="00CA51F8"/>
    <w:rsid w:val="00CA60D2"/>
    <w:rsid w:val="00CA6E79"/>
    <w:rsid w:val="00CB083D"/>
    <w:rsid w:val="00CB15DD"/>
    <w:rsid w:val="00CB73A2"/>
    <w:rsid w:val="00CC065A"/>
    <w:rsid w:val="00CC0DBE"/>
    <w:rsid w:val="00CC207C"/>
    <w:rsid w:val="00CC29AC"/>
    <w:rsid w:val="00CC3240"/>
    <w:rsid w:val="00CC4A96"/>
    <w:rsid w:val="00CC6207"/>
    <w:rsid w:val="00CC6F06"/>
    <w:rsid w:val="00CD29FB"/>
    <w:rsid w:val="00CD3283"/>
    <w:rsid w:val="00CE3CBD"/>
    <w:rsid w:val="00CE4722"/>
    <w:rsid w:val="00CE53D2"/>
    <w:rsid w:val="00CE79D3"/>
    <w:rsid w:val="00CE7A48"/>
    <w:rsid w:val="00CF57E8"/>
    <w:rsid w:val="00CF5CE9"/>
    <w:rsid w:val="00CF6D73"/>
    <w:rsid w:val="00CF7D47"/>
    <w:rsid w:val="00CF7E58"/>
    <w:rsid w:val="00D00903"/>
    <w:rsid w:val="00D02443"/>
    <w:rsid w:val="00D02C8F"/>
    <w:rsid w:val="00D03429"/>
    <w:rsid w:val="00D05951"/>
    <w:rsid w:val="00D06F70"/>
    <w:rsid w:val="00D11429"/>
    <w:rsid w:val="00D12CD0"/>
    <w:rsid w:val="00D12DC0"/>
    <w:rsid w:val="00D130D0"/>
    <w:rsid w:val="00D14B9B"/>
    <w:rsid w:val="00D15BC2"/>
    <w:rsid w:val="00D16F3D"/>
    <w:rsid w:val="00D17372"/>
    <w:rsid w:val="00D212ED"/>
    <w:rsid w:val="00D21D6D"/>
    <w:rsid w:val="00D24DC3"/>
    <w:rsid w:val="00D272E5"/>
    <w:rsid w:val="00D30D9A"/>
    <w:rsid w:val="00D323B8"/>
    <w:rsid w:val="00D33D59"/>
    <w:rsid w:val="00D342EE"/>
    <w:rsid w:val="00D34DC9"/>
    <w:rsid w:val="00D373F5"/>
    <w:rsid w:val="00D40CFD"/>
    <w:rsid w:val="00D4469A"/>
    <w:rsid w:val="00D46452"/>
    <w:rsid w:val="00D4654F"/>
    <w:rsid w:val="00D50343"/>
    <w:rsid w:val="00D509F0"/>
    <w:rsid w:val="00D52B58"/>
    <w:rsid w:val="00D574D4"/>
    <w:rsid w:val="00D575BF"/>
    <w:rsid w:val="00D60421"/>
    <w:rsid w:val="00D60FB8"/>
    <w:rsid w:val="00D61DAB"/>
    <w:rsid w:val="00D6460F"/>
    <w:rsid w:val="00D652DC"/>
    <w:rsid w:val="00D6597C"/>
    <w:rsid w:val="00D6692F"/>
    <w:rsid w:val="00D67B13"/>
    <w:rsid w:val="00D67FA7"/>
    <w:rsid w:val="00D67FCD"/>
    <w:rsid w:val="00D708AA"/>
    <w:rsid w:val="00D758B7"/>
    <w:rsid w:val="00D76C82"/>
    <w:rsid w:val="00D804DF"/>
    <w:rsid w:val="00D80A55"/>
    <w:rsid w:val="00D821D9"/>
    <w:rsid w:val="00D827FB"/>
    <w:rsid w:val="00D834C2"/>
    <w:rsid w:val="00D84ADF"/>
    <w:rsid w:val="00D84B28"/>
    <w:rsid w:val="00D87F80"/>
    <w:rsid w:val="00D91885"/>
    <w:rsid w:val="00DA0F26"/>
    <w:rsid w:val="00DA5B29"/>
    <w:rsid w:val="00DB3FA0"/>
    <w:rsid w:val="00DB655F"/>
    <w:rsid w:val="00DB6FD9"/>
    <w:rsid w:val="00DC0AB8"/>
    <w:rsid w:val="00DC130A"/>
    <w:rsid w:val="00DC1B2C"/>
    <w:rsid w:val="00DC1E62"/>
    <w:rsid w:val="00DC3874"/>
    <w:rsid w:val="00DC3C53"/>
    <w:rsid w:val="00DC40A1"/>
    <w:rsid w:val="00DC53AB"/>
    <w:rsid w:val="00DC5ECE"/>
    <w:rsid w:val="00DD3AF6"/>
    <w:rsid w:val="00DD41DF"/>
    <w:rsid w:val="00DD4514"/>
    <w:rsid w:val="00DD497E"/>
    <w:rsid w:val="00DD6392"/>
    <w:rsid w:val="00DE0AAE"/>
    <w:rsid w:val="00DE11AC"/>
    <w:rsid w:val="00DE19FE"/>
    <w:rsid w:val="00DE1D06"/>
    <w:rsid w:val="00DE26B9"/>
    <w:rsid w:val="00DE2BFE"/>
    <w:rsid w:val="00DE2D14"/>
    <w:rsid w:val="00DE2EEE"/>
    <w:rsid w:val="00DE483E"/>
    <w:rsid w:val="00DE5808"/>
    <w:rsid w:val="00DE5ACF"/>
    <w:rsid w:val="00DE5F70"/>
    <w:rsid w:val="00DE62D0"/>
    <w:rsid w:val="00DE6358"/>
    <w:rsid w:val="00DF36B0"/>
    <w:rsid w:val="00DF4D2F"/>
    <w:rsid w:val="00DF691E"/>
    <w:rsid w:val="00DF79D2"/>
    <w:rsid w:val="00E02B61"/>
    <w:rsid w:val="00E03B23"/>
    <w:rsid w:val="00E046F4"/>
    <w:rsid w:val="00E0682D"/>
    <w:rsid w:val="00E06E1F"/>
    <w:rsid w:val="00E0788A"/>
    <w:rsid w:val="00E13598"/>
    <w:rsid w:val="00E2287A"/>
    <w:rsid w:val="00E23ABC"/>
    <w:rsid w:val="00E25971"/>
    <w:rsid w:val="00E26C74"/>
    <w:rsid w:val="00E271FE"/>
    <w:rsid w:val="00E27608"/>
    <w:rsid w:val="00E30999"/>
    <w:rsid w:val="00E33A70"/>
    <w:rsid w:val="00E36999"/>
    <w:rsid w:val="00E36CF4"/>
    <w:rsid w:val="00E379F9"/>
    <w:rsid w:val="00E40E1B"/>
    <w:rsid w:val="00E41A9C"/>
    <w:rsid w:val="00E4599A"/>
    <w:rsid w:val="00E462D7"/>
    <w:rsid w:val="00E50F07"/>
    <w:rsid w:val="00E51C29"/>
    <w:rsid w:val="00E523C0"/>
    <w:rsid w:val="00E5358E"/>
    <w:rsid w:val="00E54AC2"/>
    <w:rsid w:val="00E556AB"/>
    <w:rsid w:val="00E559E6"/>
    <w:rsid w:val="00E56645"/>
    <w:rsid w:val="00E60604"/>
    <w:rsid w:val="00E6174F"/>
    <w:rsid w:val="00E6337E"/>
    <w:rsid w:val="00E63E3E"/>
    <w:rsid w:val="00E67E8B"/>
    <w:rsid w:val="00E73953"/>
    <w:rsid w:val="00E74F8F"/>
    <w:rsid w:val="00E762C2"/>
    <w:rsid w:val="00E77AC5"/>
    <w:rsid w:val="00E81E3B"/>
    <w:rsid w:val="00E8345E"/>
    <w:rsid w:val="00E83E4F"/>
    <w:rsid w:val="00E8519A"/>
    <w:rsid w:val="00E90949"/>
    <w:rsid w:val="00E92833"/>
    <w:rsid w:val="00E92FA2"/>
    <w:rsid w:val="00E92FAD"/>
    <w:rsid w:val="00E94DF8"/>
    <w:rsid w:val="00E96CFC"/>
    <w:rsid w:val="00EA175C"/>
    <w:rsid w:val="00EA1FDB"/>
    <w:rsid w:val="00EA3DFE"/>
    <w:rsid w:val="00EA4C0F"/>
    <w:rsid w:val="00EA7B39"/>
    <w:rsid w:val="00EA7EFB"/>
    <w:rsid w:val="00EB1C18"/>
    <w:rsid w:val="00EB270E"/>
    <w:rsid w:val="00EB3AED"/>
    <w:rsid w:val="00EB5154"/>
    <w:rsid w:val="00EB5843"/>
    <w:rsid w:val="00EB732F"/>
    <w:rsid w:val="00EB7975"/>
    <w:rsid w:val="00EB7BAF"/>
    <w:rsid w:val="00EB7D3D"/>
    <w:rsid w:val="00EC0322"/>
    <w:rsid w:val="00EC055E"/>
    <w:rsid w:val="00EC1623"/>
    <w:rsid w:val="00EC1953"/>
    <w:rsid w:val="00EC2415"/>
    <w:rsid w:val="00EC4284"/>
    <w:rsid w:val="00EC4622"/>
    <w:rsid w:val="00EC6DD1"/>
    <w:rsid w:val="00EC7B05"/>
    <w:rsid w:val="00ED0987"/>
    <w:rsid w:val="00ED12BD"/>
    <w:rsid w:val="00ED1783"/>
    <w:rsid w:val="00ED2603"/>
    <w:rsid w:val="00ED27ED"/>
    <w:rsid w:val="00ED284B"/>
    <w:rsid w:val="00ED329C"/>
    <w:rsid w:val="00ED404C"/>
    <w:rsid w:val="00EE0FF0"/>
    <w:rsid w:val="00EE1A38"/>
    <w:rsid w:val="00EE3536"/>
    <w:rsid w:val="00EE3D98"/>
    <w:rsid w:val="00EE4336"/>
    <w:rsid w:val="00EE493F"/>
    <w:rsid w:val="00EE4CE3"/>
    <w:rsid w:val="00EE611A"/>
    <w:rsid w:val="00EE6BF5"/>
    <w:rsid w:val="00EE7B83"/>
    <w:rsid w:val="00EF2BED"/>
    <w:rsid w:val="00EF5008"/>
    <w:rsid w:val="00EF5128"/>
    <w:rsid w:val="00EF5E38"/>
    <w:rsid w:val="00EF5E53"/>
    <w:rsid w:val="00EF7226"/>
    <w:rsid w:val="00F003F8"/>
    <w:rsid w:val="00F00D46"/>
    <w:rsid w:val="00F0151A"/>
    <w:rsid w:val="00F033E8"/>
    <w:rsid w:val="00F04438"/>
    <w:rsid w:val="00F05400"/>
    <w:rsid w:val="00F067C1"/>
    <w:rsid w:val="00F07E22"/>
    <w:rsid w:val="00F108E3"/>
    <w:rsid w:val="00F117C4"/>
    <w:rsid w:val="00F11F5F"/>
    <w:rsid w:val="00F13567"/>
    <w:rsid w:val="00F15EC7"/>
    <w:rsid w:val="00F1605A"/>
    <w:rsid w:val="00F165DC"/>
    <w:rsid w:val="00F213BE"/>
    <w:rsid w:val="00F21B17"/>
    <w:rsid w:val="00F22057"/>
    <w:rsid w:val="00F26918"/>
    <w:rsid w:val="00F31031"/>
    <w:rsid w:val="00F322BD"/>
    <w:rsid w:val="00F33367"/>
    <w:rsid w:val="00F36B8C"/>
    <w:rsid w:val="00F376E8"/>
    <w:rsid w:val="00F40103"/>
    <w:rsid w:val="00F4046E"/>
    <w:rsid w:val="00F4082D"/>
    <w:rsid w:val="00F41201"/>
    <w:rsid w:val="00F41B77"/>
    <w:rsid w:val="00F44698"/>
    <w:rsid w:val="00F447F3"/>
    <w:rsid w:val="00F47EB3"/>
    <w:rsid w:val="00F518A3"/>
    <w:rsid w:val="00F54D64"/>
    <w:rsid w:val="00F55FCB"/>
    <w:rsid w:val="00F567B5"/>
    <w:rsid w:val="00F61958"/>
    <w:rsid w:val="00F62136"/>
    <w:rsid w:val="00F6307C"/>
    <w:rsid w:val="00F64D19"/>
    <w:rsid w:val="00F66A7D"/>
    <w:rsid w:val="00F719B6"/>
    <w:rsid w:val="00F73F82"/>
    <w:rsid w:val="00F746AC"/>
    <w:rsid w:val="00F753F6"/>
    <w:rsid w:val="00F779F5"/>
    <w:rsid w:val="00F83D5A"/>
    <w:rsid w:val="00F85913"/>
    <w:rsid w:val="00F8649C"/>
    <w:rsid w:val="00F865A9"/>
    <w:rsid w:val="00F901E0"/>
    <w:rsid w:val="00F9070C"/>
    <w:rsid w:val="00F90771"/>
    <w:rsid w:val="00F907FC"/>
    <w:rsid w:val="00F90A29"/>
    <w:rsid w:val="00F9315F"/>
    <w:rsid w:val="00F93262"/>
    <w:rsid w:val="00F9368F"/>
    <w:rsid w:val="00F9439D"/>
    <w:rsid w:val="00F95C51"/>
    <w:rsid w:val="00F96E16"/>
    <w:rsid w:val="00F97048"/>
    <w:rsid w:val="00F972E0"/>
    <w:rsid w:val="00F979A6"/>
    <w:rsid w:val="00F97B11"/>
    <w:rsid w:val="00FA0666"/>
    <w:rsid w:val="00FA1C09"/>
    <w:rsid w:val="00FA2AE0"/>
    <w:rsid w:val="00FA2E72"/>
    <w:rsid w:val="00FA436A"/>
    <w:rsid w:val="00FA46E5"/>
    <w:rsid w:val="00FB4F29"/>
    <w:rsid w:val="00FB4FEB"/>
    <w:rsid w:val="00FB5C61"/>
    <w:rsid w:val="00FB6502"/>
    <w:rsid w:val="00FB6B19"/>
    <w:rsid w:val="00FC10A9"/>
    <w:rsid w:val="00FC112E"/>
    <w:rsid w:val="00FC5E72"/>
    <w:rsid w:val="00FC6CE6"/>
    <w:rsid w:val="00FC6E28"/>
    <w:rsid w:val="00FC7E0F"/>
    <w:rsid w:val="00FD2967"/>
    <w:rsid w:val="00FD3EF9"/>
    <w:rsid w:val="00FD58B6"/>
    <w:rsid w:val="00FD5906"/>
    <w:rsid w:val="00FD73E8"/>
    <w:rsid w:val="00FE0DEF"/>
    <w:rsid w:val="00FE2BE5"/>
    <w:rsid w:val="00FE43D1"/>
    <w:rsid w:val="00FE4BBB"/>
    <w:rsid w:val="00FE4FDF"/>
    <w:rsid w:val="00FE5547"/>
    <w:rsid w:val="00FE5558"/>
    <w:rsid w:val="00FE7B7F"/>
    <w:rsid w:val="00FF0F0D"/>
    <w:rsid w:val="00FF2526"/>
    <w:rsid w:val="00FF266C"/>
    <w:rsid w:val="00FF2AFF"/>
    <w:rsid w:val="00FF33D0"/>
    <w:rsid w:val="00FF4AD2"/>
    <w:rsid w:val="00FF5645"/>
    <w:rsid w:val="00FF669F"/>
    <w:rsid w:val="00FF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53FF70"/>
  <w15:docId w15:val="{6B6D232F-723C-4FC5-8266-AC943023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4751D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547A28"/>
    <w:pPr>
      <w:widowControl w:val="0"/>
      <w:adjustRightInd/>
      <w:spacing w:before="90"/>
      <w:ind w:left="977" w:hanging="361"/>
      <w:outlineLvl w:val="0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m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63F16"/>
    <w:pPr>
      <w:widowControl w:val="0"/>
      <w:outlineLvl w:val="1"/>
    </w:pPr>
    <w:rPr>
      <w:rFonts w:eastAsiaTheme="minorEastAs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F16"/>
    <w:pPr>
      <w:widowControl w:val="0"/>
      <w:outlineLvl w:val="2"/>
    </w:pPr>
    <w:rPr>
      <w:rFonts w:eastAsiaTheme="minorEastAs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UGEX'Z,List Paragraph1,Daftar Pustaka,Heading 1 Char1,Body of text,PARAGRAPH,Heading33,Head 5"/>
    <w:basedOn w:val="Normal"/>
    <w:link w:val="ListParagraphChar"/>
    <w:uiPriority w:val="34"/>
    <w:qFormat/>
    <w:rsid w:val="00F972E0"/>
    <w:pPr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table" w:styleId="TableGrid">
    <w:name w:val="Table Grid"/>
    <w:basedOn w:val="TableNormal"/>
    <w:uiPriority w:val="39"/>
    <w:rsid w:val="00F97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EC7B0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C7B05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a">
    <w:name w:val="_"/>
    <w:basedOn w:val="DefaultParagraphFont"/>
    <w:rsid w:val="003153C4"/>
  </w:style>
  <w:style w:type="character" w:customStyle="1" w:styleId="Heading1Char">
    <w:name w:val="Heading 1 Char"/>
    <w:basedOn w:val="DefaultParagraphFont"/>
    <w:link w:val="Heading1"/>
    <w:uiPriority w:val="99"/>
    <w:rsid w:val="00547A28"/>
    <w:rPr>
      <w:rFonts w:ascii="Times New Roman" w:eastAsia="Times New Roman" w:hAnsi="Times New Roman" w:cs="Times New Roman"/>
      <w:b/>
      <w:bCs/>
      <w:sz w:val="24"/>
      <w:szCs w:val="24"/>
      <w:lang w:val="ms"/>
    </w:rPr>
  </w:style>
  <w:style w:type="paragraph" w:styleId="BodyText">
    <w:name w:val="Body Text"/>
    <w:basedOn w:val="Normal"/>
    <w:link w:val="BodyTextChar"/>
    <w:uiPriority w:val="1"/>
    <w:qFormat/>
    <w:rsid w:val="00547A28"/>
    <w:pPr>
      <w:widowControl w:val="0"/>
      <w:adjustRightInd/>
    </w:pPr>
    <w:rPr>
      <w:rFonts w:ascii="Times New Roman" w:eastAsia="Times New Roman" w:hAnsi="Times New Roman" w:cs="Times New Roman"/>
      <w:color w:val="auto"/>
      <w:sz w:val="24"/>
      <w:szCs w:val="24"/>
      <w:lang w:val="ms"/>
    </w:rPr>
  </w:style>
  <w:style w:type="character" w:customStyle="1" w:styleId="BodyTextChar">
    <w:name w:val="Body Text Char"/>
    <w:basedOn w:val="DefaultParagraphFont"/>
    <w:link w:val="BodyText"/>
    <w:uiPriority w:val="1"/>
    <w:rsid w:val="00547A28"/>
    <w:rPr>
      <w:rFonts w:ascii="Times New Roman" w:eastAsia="Times New Roman" w:hAnsi="Times New Roman" w:cs="Times New Roman"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547A28"/>
    <w:pPr>
      <w:widowControl w:val="0"/>
      <w:adjustRightInd/>
    </w:pPr>
    <w:rPr>
      <w:rFonts w:ascii="Times New Roman" w:eastAsia="Times New Roman" w:hAnsi="Times New Roman" w:cs="Times New Roman"/>
      <w:color w:val="auto"/>
      <w:sz w:val="22"/>
      <w:szCs w:val="22"/>
      <w:lang w:val="ms"/>
    </w:rPr>
  </w:style>
  <w:style w:type="paragraph" w:styleId="Header">
    <w:name w:val="header"/>
    <w:basedOn w:val="Normal"/>
    <w:link w:val="HeaderChar"/>
    <w:uiPriority w:val="99"/>
    <w:unhideWhenUsed/>
    <w:rsid w:val="00ED27ED"/>
    <w:pPr>
      <w:tabs>
        <w:tab w:val="center" w:pos="4513"/>
        <w:tab w:val="right" w:pos="9026"/>
      </w:tabs>
      <w:autoSpaceDE/>
      <w:autoSpaceDN/>
      <w:adjustRightInd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27ED"/>
  </w:style>
  <w:style w:type="paragraph" w:styleId="Footer">
    <w:name w:val="footer"/>
    <w:basedOn w:val="Normal"/>
    <w:link w:val="FooterChar"/>
    <w:uiPriority w:val="99"/>
    <w:unhideWhenUsed/>
    <w:rsid w:val="00ED27ED"/>
    <w:pPr>
      <w:tabs>
        <w:tab w:val="center" w:pos="4513"/>
        <w:tab w:val="right" w:pos="9026"/>
      </w:tabs>
      <w:autoSpaceDE/>
      <w:autoSpaceDN/>
      <w:adjustRightInd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D27ED"/>
  </w:style>
  <w:style w:type="character" w:styleId="CommentReference">
    <w:name w:val="annotation reference"/>
    <w:basedOn w:val="DefaultParagraphFont"/>
    <w:uiPriority w:val="99"/>
    <w:semiHidden/>
    <w:unhideWhenUsed/>
    <w:rsid w:val="001D1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93C"/>
    <w:pPr>
      <w:autoSpaceDE/>
      <w:autoSpaceDN/>
      <w:adjustRightInd/>
      <w:spacing w:after="160"/>
    </w:pPr>
    <w:rPr>
      <w:rFonts w:asciiTheme="minorHAnsi" w:hAnsiTheme="minorHAnsi" w:cstheme="minorBidi"/>
      <w:color w:val="aut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9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93C"/>
    <w:rPr>
      <w:b/>
      <w:bCs/>
      <w:sz w:val="20"/>
      <w:szCs w:val="20"/>
    </w:rPr>
  </w:style>
  <w:style w:type="paragraph" w:customStyle="1" w:styleId="pf0">
    <w:name w:val="pf0"/>
    <w:basedOn w:val="Normal"/>
    <w:rsid w:val="00504288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n-ID" w:eastAsia="en-ID"/>
    </w:rPr>
  </w:style>
  <w:style w:type="character" w:customStyle="1" w:styleId="cf01">
    <w:name w:val="cf01"/>
    <w:basedOn w:val="DefaultParagraphFont"/>
    <w:rsid w:val="00504288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72626D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03B23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B3651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651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B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B86"/>
    <w:rPr>
      <w:rFonts w:ascii="Segoe UI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1EE7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1570C4"/>
  </w:style>
  <w:style w:type="character" w:customStyle="1" w:styleId="ListParagraphChar">
    <w:name w:val="List Paragraph Char"/>
    <w:aliases w:val="UGEX'Z Char,List Paragraph1 Char,Daftar Pustaka Char,Heading 1 Char1 Char,Body of text Char,PARAGRAPH Char,Heading33 Char,Head 5 Char"/>
    <w:link w:val="ListParagraph"/>
    <w:uiPriority w:val="34"/>
    <w:qFormat/>
    <w:locked/>
    <w:rsid w:val="00AA559F"/>
  </w:style>
  <w:style w:type="character" w:customStyle="1" w:styleId="Heading2Char">
    <w:name w:val="Heading 2 Char"/>
    <w:basedOn w:val="DefaultParagraphFont"/>
    <w:link w:val="Heading2"/>
    <w:uiPriority w:val="9"/>
    <w:rsid w:val="00963F16"/>
    <w:rPr>
      <w:rFonts w:ascii="Courier New" w:eastAsiaTheme="minorEastAsia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963F16"/>
    <w:rPr>
      <w:rFonts w:ascii="Courier New" w:eastAsiaTheme="minorEastAsia" w:hAnsi="Courier New" w:cs="Courier New"/>
      <w:b/>
      <w:bCs/>
      <w:color w:val="000000"/>
      <w:sz w:val="26"/>
      <w:szCs w:val="26"/>
    </w:rPr>
  </w:style>
  <w:style w:type="paragraph" w:customStyle="1" w:styleId="Normal1">
    <w:name w:val="Normal1"/>
    <w:rsid w:val="005D0309"/>
    <w:pPr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75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58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9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6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6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2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8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5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4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5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8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6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56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71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6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8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6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96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5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0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4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6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0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8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5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8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2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14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8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8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23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6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2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3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86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7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AE6EA83-9B12-4391-9C4B-400DCCEC64F8}">
  <we:reference id="wa104382081" version="1.55.1.0" store="en-US" storeType="OMEX"/>
  <we:alternateReferences>
    <we:reference id="wa104382081" version="1.55.1.0" store="en-US" storeType="OMEX"/>
  </we:alternateReferences>
  <we:properties>
    <we:property name="MENDELEY_CITATIONS" value="[]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5B252-5AAF-427A-BB47-CCCA36B4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5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AHCC006 PC</dc:creator>
  <cp:lastModifiedBy>Nizar F</cp:lastModifiedBy>
  <cp:revision>494</cp:revision>
  <cp:lastPrinted>2024-06-04T08:08:00Z</cp:lastPrinted>
  <dcterms:created xsi:type="dcterms:W3CDTF">2024-08-09T11:58:00Z</dcterms:created>
  <dcterms:modified xsi:type="dcterms:W3CDTF">2025-01-18T13:13:00Z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28b7a066-63b5-38c0-a22c-f68429a7d5d2</vt:lpwstr>
  </property>
  <property fmtid="{D5CDD505-2E9C-101B-9397-08002B2CF9AE}" pid="24" name="Mendeley Citation Style_1">
    <vt:lpwstr>http://www.zotero.org/styles/apa</vt:lpwstr>
  </property>
</Properties>
</file>